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5EC" w:rsidRDefault="007655EC" w:rsidP="007C5F2A">
      <w:pPr>
        <w:rPr>
          <w:sz w:val="28"/>
          <w:szCs w:val="28"/>
        </w:rPr>
      </w:pPr>
      <w:r>
        <w:rPr>
          <w:sz w:val="28"/>
          <w:szCs w:val="28"/>
        </w:rPr>
        <w:t xml:space="preserve">УТВЕРЖДАЮ </w:t>
      </w:r>
    </w:p>
    <w:p w:rsidR="007655EC" w:rsidRPr="00477331" w:rsidRDefault="007655EC" w:rsidP="007C5F2A">
      <w:pPr>
        <w:rPr>
          <w:sz w:val="28"/>
          <w:szCs w:val="28"/>
        </w:rPr>
      </w:pPr>
      <w:r w:rsidRPr="00477331">
        <w:rPr>
          <w:sz w:val="28"/>
          <w:szCs w:val="28"/>
        </w:rPr>
        <w:t xml:space="preserve">Глава </w:t>
      </w:r>
      <w:r w:rsidR="000C7649">
        <w:rPr>
          <w:sz w:val="28"/>
          <w:szCs w:val="28"/>
        </w:rPr>
        <w:t>Бейсугского</w:t>
      </w:r>
      <w:r w:rsidRPr="00477331">
        <w:rPr>
          <w:sz w:val="28"/>
          <w:szCs w:val="28"/>
        </w:rPr>
        <w:t xml:space="preserve"> сельского поселения </w:t>
      </w:r>
    </w:p>
    <w:p w:rsidR="007655EC" w:rsidRPr="00477331" w:rsidRDefault="007655EC" w:rsidP="007C5F2A">
      <w:pPr>
        <w:rPr>
          <w:sz w:val="28"/>
          <w:szCs w:val="28"/>
        </w:rPr>
      </w:pPr>
      <w:r w:rsidRPr="00477331">
        <w:rPr>
          <w:sz w:val="28"/>
          <w:szCs w:val="28"/>
        </w:rPr>
        <w:t xml:space="preserve">_______________ </w:t>
      </w:r>
      <w:r w:rsidR="000C7649">
        <w:rPr>
          <w:sz w:val="28"/>
          <w:szCs w:val="28"/>
        </w:rPr>
        <w:t>О.А.Драгунова</w:t>
      </w:r>
    </w:p>
    <w:p w:rsidR="007655EC" w:rsidRPr="00477331" w:rsidRDefault="00FC1D00" w:rsidP="007C5F2A">
      <w:pPr>
        <w:rPr>
          <w:sz w:val="28"/>
          <w:szCs w:val="28"/>
        </w:rPr>
      </w:pPr>
      <w:r>
        <w:rPr>
          <w:sz w:val="28"/>
          <w:szCs w:val="28"/>
        </w:rPr>
        <w:t>«___» _______________ 2020</w:t>
      </w:r>
      <w:r w:rsidR="007655EC" w:rsidRPr="00477331">
        <w:rPr>
          <w:sz w:val="28"/>
          <w:szCs w:val="28"/>
        </w:rPr>
        <w:t xml:space="preserve"> г.                                          </w:t>
      </w:r>
    </w:p>
    <w:p w:rsidR="007655EC" w:rsidRPr="00477331" w:rsidRDefault="007655EC" w:rsidP="007C5F2A">
      <w:pPr>
        <w:rPr>
          <w:sz w:val="28"/>
          <w:szCs w:val="28"/>
        </w:rPr>
      </w:pPr>
    </w:p>
    <w:p w:rsidR="007655EC" w:rsidRPr="00477331" w:rsidRDefault="007655EC" w:rsidP="007C5F2A">
      <w:pPr>
        <w:rPr>
          <w:sz w:val="28"/>
          <w:szCs w:val="28"/>
        </w:rPr>
      </w:pPr>
    </w:p>
    <w:p w:rsidR="007655EC" w:rsidRPr="00477331" w:rsidRDefault="007655EC" w:rsidP="007C5F2A">
      <w:pPr>
        <w:rPr>
          <w:sz w:val="28"/>
          <w:szCs w:val="28"/>
        </w:rPr>
      </w:pPr>
      <w:r w:rsidRPr="00477331">
        <w:rPr>
          <w:sz w:val="28"/>
          <w:szCs w:val="28"/>
        </w:rPr>
        <w:t xml:space="preserve">Подготовлено:                                                               </w:t>
      </w:r>
    </w:p>
    <w:p w:rsidR="007655EC" w:rsidRPr="00477331" w:rsidRDefault="007655EC" w:rsidP="007C5F2A">
      <w:pPr>
        <w:rPr>
          <w:sz w:val="28"/>
          <w:szCs w:val="28"/>
        </w:rPr>
      </w:pPr>
      <w:r>
        <w:rPr>
          <w:sz w:val="28"/>
          <w:szCs w:val="28"/>
        </w:rPr>
        <w:t>Контрактный управляющий</w:t>
      </w:r>
    </w:p>
    <w:p w:rsidR="007655EC" w:rsidRPr="00477331" w:rsidRDefault="000C7649" w:rsidP="007C5F2A">
      <w:pPr>
        <w:rPr>
          <w:sz w:val="28"/>
          <w:szCs w:val="28"/>
        </w:rPr>
      </w:pPr>
      <w:r>
        <w:rPr>
          <w:sz w:val="28"/>
          <w:szCs w:val="28"/>
        </w:rPr>
        <w:t>_________________М.А.Хаджинова</w:t>
      </w:r>
    </w:p>
    <w:p w:rsidR="007655EC" w:rsidRPr="00477331" w:rsidRDefault="00FC1D00" w:rsidP="007C5F2A">
      <w:pPr>
        <w:rPr>
          <w:sz w:val="28"/>
          <w:szCs w:val="28"/>
        </w:rPr>
      </w:pPr>
      <w:r>
        <w:rPr>
          <w:sz w:val="28"/>
          <w:szCs w:val="28"/>
        </w:rPr>
        <w:t>«____» _____________ 2020</w:t>
      </w:r>
      <w:r w:rsidR="007655EC" w:rsidRPr="00477331">
        <w:rPr>
          <w:sz w:val="28"/>
          <w:szCs w:val="28"/>
        </w:rPr>
        <w:t xml:space="preserve"> г.                                                                                         </w:t>
      </w:r>
    </w:p>
    <w:p w:rsidR="007655EC" w:rsidRPr="00477331" w:rsidRDefault="007655EC" w:rsidP="007C5F2A">
      <w:pPr>
        <w:rPr>
          <w:sz w:val="28"/>
          <w:szCs w:val="28"/>
        </w:rPr>
      </w:pPr>
    </w:p>
    <w:p w:rsidR="007655EC" w:rsidRPr="00477331" w:rsidRDefault="007655EC" w:rsidP="007C5F2A">
      <w:pPr>
        <w:rPr>
          <w:sz w:val="28"/>
          <w:szCs w:val="28"/>
        </w:rPr>
      </w:pPr>
    </w:p>
    <w:p w:rsidR="007655EC" w:rsidRPr="00477331" w:rsidRDefault="007655EC" w:rsidP="007C5F2A">
      <w:pPr>
        <w:jc w:val="center"/>
        <w:rPr>
          <w:sz w:val="28"/>
          <w:szCs w:val="28"/>
        </w:rPr>
      </w:pPr>
      <w:r w:rsidRPr="00477331">
        <w:rPr>
          <w:sz w:val="28"/>
          <w:szCs w:val="28"/>
        </w:rPr>
        <w:t>ДОКУМЕНТАЦИЯ ОБ АУКЦИОНЕВ ЭЛЕКТРОННОЙ ФОРМЕ</w:t>
      </w:r>
    </w:p>
    <w:p w:rsidR="007655EC" w:rsidRPr="00477331" w:rsidRDefault="007655EC" w:rsidP="007C5F2A">
      <w:pPr>
        <w:jc w:val="center"/>
        <w:rPr>
          <w:sz w:val="28"/>
          <w:szCs w:val="28"/>
        </w:rPr>
      </w:pPr>
    </w:p>
    <w:p w:rsidR="007655EC" w:rsidRPr="00477331" w:rsidRDefault="007655EC" w:rsidP="007C5F2A">
      <w:pPr>
        <w:jc w:val="center"/>
        <w:rPr>
          <w:sz w:val="28"/>
          <w:szCs w:val="28"/>
        </w:rPr>
      </w:pPr>
      <w:r w:rsidRPr="00477331">
        <w:rPr>
          <w:sz w:val="28"/>
          <w:szCs w:val="28"/>
        </w:rPr>
        <w:t>Объект закупки:</w:t>
      </w:r>
    </w:p>
    <w:p w:rsidR="007655EC" w:rsidRPr="00477331" w:rsidRDefault="007655EC" w:rsidP="007C5F2A">
      <w:pPr>
        <w:jc w:val="center"/>
        <w:rPr>
          <w:sz w:val="28"/>
          <w:szCs w:val="28"/>
        </w:rPr>
      </w:pPr>
    </w:p>
    <w:p w:rsidR="007655EC" w:rsidRPr="000C7649" w:rsidRDefault="007655EC" w:rsidP="00767C97">
      <w:pPr>
        <w:jc w:val="center"/>
        <w:rPr>
          <w:sz w:val="28"/>
          <w:szCs w:val="28"/>
        </w:rPr>
      </w:pPr>
      <w:r w:rsidRPr="000C7649">
        <w:rPr>
          <w:sz w:val="28"/>
          <w:szCs w:val="28"/>
        </w:rPr>
        <w:t>«</w:t>
      </w:r>
      <w:r w:rsidR="000C7649" w:rsidRPr="000C7649">
        <w:rPr>
          <w:sz w:val="28"/>
          <w:szCs w:val="28"/>
        </w:rPr>
        <w:t xml:space="preserve">Ямочный ремонт асфальтного покрытия автодороги по ул. </w:t>
      </w:r>
      <w:r w:rsidR="00767C97">
        <w:rPr>
          <w:sz w:val="28"/>
          <w:szCs w:val="28"/>
        </w:rPr>
        <w:t xml:space="preserve">Ленина от ул. Комсомольская до пересечения с автомобильной дорогой ст-ца Журавская-г.Тихорецк в ст-це Новодонецкой  </w:t>
      </w:r>
      <w:r w:rsidR="000C7649" w:rsidRPr="000C7649">
        <w:rPr>
          <w:sz w:val="28"/>
          <w:szCs w:val="28"/>
        </w:rPr>
        <w:t>Выселковского района</w:t>
      </w:r>
      <w:r w:rsidRPr="000C7649">
        <w:rPr>
          <w:sz w:val="28"/>
          <w:szCs w:val="28"/>
        </w:rPr>
        <w:t>»</w:t>
      </w:r>
    </w:p>
    <w:p w:rsidR="007655EC" w:rsidRPr="00312340" w:rsidRDefault="007655EC" w:rsidP="007C5F2A">
      <w:pPr>
        <w:jc w:val="center"/>
        <w:rPr>
          <w:sz w:val="28"/>
          <w:szCs w:val="28"/>
        </w:rPr>
      </w:pPr>
    </w:p>
    <w:p w:rsidR="007655EC" w:rsidRPr="00477331" w:rsidRDefault="007655EC" w:rsidP="007C5F2A">
      <w:pPr>
        <w:rPr>
          <w:sz w:val="28"/>
          <w:szCs w:val="28"/>
        </w:rPr>
      </w:pPr>
      <w:r w:rsidRPr="00477331">
        <w:rPr>
          <w:sz w:val="28"/>
          <w:szCs w:val="28"/>
        </w:rPr>
        <w:tab/>
      </w:r>
    </w:p>
    <w:p w:rsidR="007655EC" w:rsidRPr="00477331" w:rsidRDefault="007655EC" w:rsidP="007C5F2A">
      <w:pPr>
        <w:rPr>
          <w:sz w:val="28"/>
          <w:szCs w:val="28"/>
        </w:rPr>
      </w:pPr>
      <w:r w:rsidRPr="00477331">
        <w:rPr>
          <w:sz w:val="28"/>
          <w:szCs w:val="28"/>
        </w:rPr>
        <w:t>Муниципальный заказчик:</w:t>
      </w:r>
      <w:r w:rsidRPr="00477331">
        <w:rPr>
          <w:sz w:val="28"/>
          <w:szCs w:val="28"/>
        </w:rPr>
        <w:tab/>
        <w:t xml:space="preserve">Администрация муниципального образования </w:t>
      </w:r>
      <w:r w:rsidR="000C7649">
        <w:rPr>
          <w:sz w:val="28"/>
          <w:szCs w:val="28"/>
        </w:rPr>
        <w:t>Бейсугское</w:t>
      </w:r>
      <w:r w:rsidR="00767C97">
        <w:rPr>
          <w:sz w:val="28"/>
          <w:szCs w:val="28"/>
        </w:rPr>
        <w:t xml:space="preserve"> </w:t>
      </w:r>
      <w:r w:rsidRPr="00477331">
        <w:rPr>
          <w:sz w:val="28"/>
          <w:szCs w:val="28"/>
        </w:rPr>
        <w:t>сельское поселение в составе муниципального образования Выселковский район</w:t>
      </w:r>
    </w:p>
    <w:p w:rsidR="007655EC" w:rsidRPr="00477331" w:rsidRDefault="007655EC" w:rsidP="007C5F2A">
      <w:pPr>
        <w:rPr>
          <w:sz w:val="28"/>
          <w:szCs w:val="28"/>
        </w:rPr>
      </w:pPr>
    </w:p>
    <w:p w:rsidR="007655EC" w:rsidRPr="00477331" w:rsidRDefault="007655EC" w:rsidP="007C5F2A">
      <w:pPr>
        <w:rPr>
          <w:sz w:val="28"/>
          <w:szCs w:val="28"/>
        </w:rPr>
      </w:pPr>
    </w:p>
    <w:p w:rsidR="007655EC" w:rsidRPr="00477331" w:rsidRDefault="007655EC" w:rsidP="007C5F2A">
      <w:pPr>
        <w:rPr>
          <w:sz w:val="28"/>
          <w:szCs w:val="28"/>
        </w:rPr>
      </w:pPr>
    </w:p>
    <w:p w:rsidR="007655EC" w:rsidRDefault="007655EC" w:rsidP="007C5F2A">
      <w:pPr>
        <w:rPr>
          <w:sz w:val="28"/>
          <w:szCs w:val="28"/>
        </w:rPr>
      </w:pPr>
    </w:p>
    <w:p w:rsidR="007655EC" w:rsidRDefault="007655EC" w:rsidP="007C5F2A">
      <w:pPr>
        <w:rPr>
          <w:sz w:val="28"/>
          <w:szCs w:val="28"/>
        </w:rPr>
      </w:pPr>
    </w:p>
    <w:p w:rsidR="007655EC" w:rsidRPr="00477331" w:rsidRDefault="007655EC" w:rsidP="007C5F2A">
      <w:pPr>
        <w:rPr>
          <w:sz w:val="28"/>
          <w:szCs w:val="28"/>
        </w:rPr>
      </w:pPr>
    </w:p>
    <w:p w:rsidR="007655EC" w:rsidRPr="00A569BE" w:rsidRDefault="000C7649" w:rsidP="007C5F2A">
      <w:pPr>
        <w:jc w:val="center"/>
        <w:rPr>
          <w:sz w:val="28"/>
          <w:szCs w:val="28"/>
        </w:rPr>
      </w:pPr>
      <w:r>
        <w:rPr>
          <w:sz w:val="28"/>
          <w:szCs w:val="28"/>
        </w:rPr>
        <w:t>пос.Бейсуг</w:t>
      </w:r>
    </w:p>
    <w:p w:rsidR="007655EC" w:rsidRPr="00A569BE" w:rsidRDefault="00EC4AF2" w:rsidP="007C5F2A">
      <w:pPr>
        <w:jc w:val="center"/>
        <w:rPr>
          <w:b/>
          <w:bCs/>
          <w:noProof/>
          <w:sz w:val="32"/>
          <w:szCs w:val="32"/>
        </w:rPr>
      </w:pPr>
      <w:r w:rsidRPr="00A569BE">
        <w:rPr>
          <w:sz w:val="28"/>
          <w:szCs w:val="28"/>
        </w:rPr>
        <w:t>2020</w:t>
      </w:r>
      <w:r w:rsidR="007655EC" w:rsidRPr="00A569BE">
        <w:rPr>
          <w:sz w:val="28"/>
          <w:szCs w:val="28"/>
        </w:rPr>
        <w:t xml:space="preserve"> год</w:t>
      </w:r>
    </w:p>
    <w:p w:rsidR="007655EC" w:rsidRDefault="007655EC" w:rsidP="000F1881">
      <w:pPr>
        <w:jc w:val="center"/>
        <w:rPr>
          <w:b/>
          <w:bCs/>
          <w:noProof/>
          <w:sz w:val="32"/>
          <w:szCs w:val="32"/>
        </w:rPr>
      </w:pPr>
    </w:p>
    <w:p w:rsidR="007655EC" w:rsidRDefault="007655EC" w:rsidP="000F1881">
      <w:pPr>
        <w:jc w:val="center"/>
        <w:rPr>
          <w:b/>
          <w:bCs/>
          <w:noProof/>
          <w:sz w:val="32"/>
          <w:szCs w:val="32"/>
        </w:rPr>
      </w:pPr>
    </w:p>
    <w:p w:rsidR="007655EC" w:rsidRDefault="007655EC" w:rsidP="000F1881">
      <w:pPr>
        <w:jc w:val="center"/>
        <w:rPr>
          <w:b/>
          <w:bCs/>
          <w:noProof/>
          <w:sz w:val="32"/>
          <w:szCs w:val="32"/>
        </w:rPr>
      </w:pPr>
      <w:r w:rsidRPr="00CA1964">
        <w:rPr>
          <w:b/>
          <w:bCs/>
          <w:noProof/>
          <w:sz w:val="32"/>
          <w:szCs w:val="32"/>
        </w:rPr>
        <w:t>ДОКУМЕНТАЦИ</w:t>
      </w:r>
      <w:r>
        <w:rPr>
          <w:b/>
          <w:bCs/>
          <w:noProof/>
          <w:sz w:val="32"/>
          <w:szCs w:val="32"/>
        </w:rPr>
        <w:t>ЯАУКЦИОНА В ЭЛЕКТРОННОЙ ФОРМЕ</w:t>
      </w:r>
    </w:p>
    <w:p w:rsidR="007655EC" w:rsidRPr="00CA1964" w:rsidRDefault="007655EC" w:rsidP="000F1881">
      <w:pPr>
        <w:jc w:val="center"/>
        <w:rPr>
          <w:b/>
          <w:bCs/>
          <w:noProof/>
          <w:sz w:val="32"/>
          <w:szCs w:val="32"/>
        </w:rPr>
      </w:pPr>
    </w:p>
    <w:tbl>
      <w:tblPr>
        <w:tblW w:w="13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3"/>
        <w:gridCol w:w="11013"/>
      </w:tblGrid>
      <w:tr w:rsidR="007655EC" w:rsidRPr="00030D40">
        <w:trPr>
          <w:jc w:val="center"/>
        </w:trPr>
        <w:tc>
          <w:tcPr>
            <w:tcW w:w="13966" w:type="dxa"/>
            <w:gridSpan w:val="2"/>
            <w:vAlign w:val="center"/>
          </w:tcPr>
          <w:p w:rsidR="007655EC" w:rsidRPr="00030D40" w:rsidRDefault="007655EC" w:rsidP="00D13EFA">
            <w:pPr>
              <w:jc w:val="center"/>
              <w:rPr>
                <w:b/>
                <w:bCs/>
                <w:noProof/>
              </w:rPr>
            </w:pPr>
            <w:r w:rsidRPr="00030D40">
              <w:rPr>
                <w:b/>
                <w:bCs/>
                <w:noProof/>
              </w:rPr>
              <w:t>Содержание разделов</w:t>
            </w:r>
          </w:p>
        </w:tc>
      </w:tr>
      <w:tr w:rsidR="007655EC" w:rsidRPr="00C0774E">
        <w:trPr>
          <w:trHeight w:val="244"/>
          <w:jc w:val="center"/>
        </w:trPr>
        <w:tc>
          <w:tcPr>
            <w:tcW w:w="2953" w:type="dxa"/>
            <w:vAlign w:val="center"/>
          </w:tcPr>
          <w:p w:rsidR="007655EC" w:rsidRPr="00C0774E" w:rsidRDefault="007655EC" w:rsidP="00785AC2">
            <w:pPr>
              <w:tabs>
                <w:tab w:val="left" w:pos="942"/>
              </w:tabs>
              <w:jc w:val="center"/>
              <w:rPr>
                <w:noProof/>
              </w:rPr>
            </w:pPr>
            <w:r w:rsidRPr="00C0774E">
              <w:rPr>
                <w:noProof/>
              </w:rPr>
              <w:t>Раздел</w:t>
            </w:r>
            <w:r>
              <w:rPr>
                <w:noProof/>
              </w:rPr>
              <w:t xml:space="preserve"> 1</w:t>
            </w:r>
          </w:p>
        </w:tc>
        <w:tc>
          <w:tcPr>
            <w:tcW w:w="11013" w:type="dxa"/>
            <w:vAlign w:val="center"/>
          </w:tcPr>
          <w:p w:rsidR="007655EC" w:rsidRPr="00785AC2" w:rsidRDefault="007655EC" w:rsidP="000F1881">
            <w:pPr>
              <w:autoSpaceDE w:val="0"/>
              <w:autoSpaceDN w:val="0"/>
              <w:adjustRightInd w:val="0"/>
              <w:outlineLvl w:val="0"/>
            </w:pPr>
            <w:r w:rsidRPr="00785AC2">
              <w:t>Информационная карта</w:t>
            </w:r>
          </w:p>
        </w:tc>
      </w:tr>
      <w:tr w:rsidR="007655EC" w:rsidRPr="00C0774E">
        <w:trPr>
          <w:trHeight w:val="244"/>
          <w:jc w:val="center"/>
        </w:trPr>
        <w:tc>
          <w:tcPr>
            <w:tcW w:w="2953" w:type="dxa"/>
            <w:vAlign w:val="center"/>
          </w:tcPr>
          <w:p w:rsidR="007655EC" w:rsidRPr="00C0774E" w:rsidRDefault="007655EC" w:rsidP="00785AC2">
            <w:pPr>
              <w:jc w:val="center"/>
              <w:rPr>
                <w:noProof/>
              </w:rPr>
            </w:pPr>
            <w:r w:rsidRPr="00C0774E">
              <w:rPr>
                <w:noProof/>
              </w:rPr>
              <w:t xml:space="preserve">Раздел </w:t>
            </w:r>
            <w:r>
              <w:rPr>
                <w:noProof/>
              </w:rPr>
              <w:t>2</w:t>
            </w:r>
          </w:p>
        </w:tc>
        <w:tc>
          <w:tcPr>
            <w:tcW w:w="11013" w:type="dxa"/>
            <w:vAlign w:val="center"/>
          </w:tcPr>
          <w:p w:rsidR="007655EC" w:rsidRPr="00C0774E" w:rsidRDefault="007655EC" w:rsidP="00D73079">
            <w:pPr>
              <w:autoSpaceDE w:val="0"/>
              <w:autoSpaceDN w:val="0"/>
              <w:adjustRightInd w:val="0"/>
              <w:outlineLvl w:val="0"/>
            </w:pPr>
            <w:r w:rsidRPr="00C0774E">
              <w:t>Описание объекта закупки</w:t>
            </w:r>
          </w:p>
        </w:tc>
      </w:tr>
      <w:tr w:rsidR="007655EC" w:rsidRPr="00C0774E">
        <w:trPr>
          <w:trHeight w:val="229"/>
          <w:jc w:val="center"/>
        </w:trPr>
        <w:tc>
          <w:tcPr>
            <w:tcW w:w="2953" w:type="dxa"/>
            <w:vAlign w:val="center"/>
          </w:tcPr>
          <w:p w:rsidR="007655EC" w:rsidRPr="00C0774E" w:rsidRDefault="007655EC" w:rsidP="00785AC2">
            <w:pPr>
              <w:jc w:val="center"/>
              <w:rPr>
                <w:noProof/>
              </w:rPr>
            </w:pPr>
            <w:r w:rsidRPr="00C0774E">
              <w:rPr>
                <w:noProof/>
              </w:rPr>
              <w:t xml:space="preserve">Раздел </w:t>
            </w:r>
            <w:r>
              <w:rPr>
                <w:noProof/>
              </w:rPr>
              <w:t>3</w:t>
            </w:r>
          </w:p>
        </w:tc>
        <w:tc>
          <w:tcPr>
            <w:tcW w:w="11013" w:type="dxa"/>
            <w:vAlign w:val="center"/>
          </w:tcPr>
          <w:p w:rsidR="007655EC" w:rsidRPr="00C0774E" w:rsidRDefault="007655EC" w:rsidP="000F1881">
            <w:pPr>
              <w:rPr>
                <w:noProof/>
              </w:rPr>
            </w:pPr>
            <w:r w:rsidRPr="00C0774E">
              <w:t xml:space="preserve">Порядок подачи заявок на участие в </w:t>
            </w:r>
            <w:r>
              <w:t>электронном аукционе</w:t>
            </w:r>
          </w:p>
        </w:tc>
      </w:tr>
      <w:tr w:rsidR="007655EC" w:rsidRPr="00C0774E">
        <w:trPr>
          <w:jc w:val="center"/>
        </w:trPr>
        <w:tc>
          <w:tcPr>
            <w:tcW w:w="2953" w:type="dxa"/>
            <w:vAlign w:val="center"/>
          </w:tcPr>
          <w:p w:rsidR="007655EC" w:rsidRPr="00C0774E" w:rsidRDefault="007655EC" w:rsidP="00785AC2">
            <w:pPr>
              <w:jc w:val="center"/>
              <w:rPr>
                <w:noProof/>
              </w:rPr>
            </w:pPr>
            <w:r w:rsidRPr="00C0774E">
              <w:rPr>
                <w:noProof/>
              </w:rPr>
              <w:t xml:space="preserve">Раздел </w:t>
            </w:r>
            <w:r>
              <w:rPr>
                <w:noProof/>
              </w:rPr>
              <w:t>4</w:t>
            </w:r>
          </w:p>
        </w:tc>
        <w:tc>
          <w:tcPr>
            <w:tcW w:w="11013" w:type="dxa"/>
            <w:vAlign w:val="center"/>
          </w:tcPr>
          <w:p w:rsidR="007655EC" w:rsidRPr="00C0774E" w:rsidRDefault="007655EC" w:rsidP="000F1881">
            <w:pPr>
              <w:rPr>
                <w:noProof/>
              </w:rPr>
            </w:pPr>
            <w:r w:rsidRPr="00C0774E">
              <w:t xml:space="preserve">Порядок предоставления обеспечения заявок на участие в </w:t>
            </w:r>
            <w:r>
              <w:t>электронном аукционе</w:t>
            </w:r>
          </w:p>
        </w:tc>
      </w:tr>
      <w:tr w:rsidR="007655EC" w:rsidRPr="00C0774E">
        <w:trPr>
          <w:jc w:val="center"/>
        </w:trPr>
        <w:tc>
          <w:tcPr>
            <w:tcW w:w="2953" w:type="dxa"/>
            <w:vAlign w:val="center"/>
          </w:tcPr>
          <w:p w:rsidR="007655EC" w:rsidRPr="00C0774E" w:rsidRDefault="007655EC" w:rsidP="00785AC2">
            <w:pPr>
              <w:jc w:val="center"/>
              <w:rPr>
                <w:noProof/>
              </w:rPr>
            </w:pPr>
            <w:r w:rsidRPr="00C0774E">
              <w:rPr>
                <w:noProof/>
              </w:rPr>
              <w:t xml:space="preserve">Раздел </w:t>
            </w:r>
            <w:r>
              <w:rPr>
                <w:noProof/>
              </w:rPr>
              <w:t>5</w:t>
            </w:r>
          </w:p>
        </w:tc>
        <w:tc>
          <w:tcPr>
            <w:tcW w:w="11013" w:type="dxa"/>
            <w:vAlign w:val="center"/>
          </w:tcPr>
          <w:p w:rsidR="007655EC" w:rsidRPr="00C0774E" w:rsidRDefault="007655EC" w:rsidP="00A80607">
            <w:pPr>
              <w:pStyle w:val="a6"/>
              <w:widowControl w:val="0"/>
              <w:tabs>
                <w:tab w:val="left" w:pos="851"/>
              </w:tabs>
              <w:autoSpaceDE w:val="0"/>
              <w:autoSpaceDN w:val="0"/>
              <w:adjustRightInd w:val="0"/>
              <w:ind w:left="0"/>
            </w:pPr>
            <w:r>
              <w:t>Срок и п</w:t>
            </w:r>
            <w:r w:rsidRPr="00C0774E">
              <w:t xml:space="preserve">орядок предоставления обеспечения </w:t>
            </w:r>
            <w:r>
              <w:t xml:space="preserve">исполнения </w:t>
            </w:r>
            <w:r w:rsidRPr="00C0774E">
              <w:t>контракта</w:t>
            </w:r>
          </w:p>
        </w:tc>
      </w:tr>
      <w:tr w:rsidR="007655EC" w:rsidRPr="00C0774E">
        <w:trPr>
          <w:jc w:val="center"/>
        </w:trPr>
        <w:tc>
          <w:tcPr>
            <w:tcW w:w="2953" w:type="dxa"/>
            <w:vAlign w:val="center"/>
          </w:tcPr>
          <w:p w:rsidR="007655EC" w:rsidRPr="00C0774E" w:rsidRDefault="007655EC" w:rsidP="00785AC2">
            <w:pPr>
              <w:jc w:val="center"/>
              <w:rPr>
                <w:noProof/>
              </w:rPr>
            </w:pPr>
            <w:r w:rsidRPr="00C0774E">
              <w:rPr>
                <w:noProof/>
              </w:rPr>
              <w:t xml:space="preserve">Раздел </w:t>
            </w:r>
            <w:r>
              <w:rPr>
                <w:noProof/>
              </w:rPr>
              <w:t>6</w:t>
            </w:r>
          </w:p>
        </w:tc>
        <w:tc>
          <w:tcPr>
            <w:tcW w:w="11013" w:type="dxa"/>
            <w:vAlign w:val="center"/>
          </w:tcPr>
          <w:p w:rsidR="007655EC" w:rsidRPr="00C0774E" w:rsidRDefault="007655EC" w:rsidP="000F1881">
            <w:pPr>
              <w:rPr>
                <w:i/>
                <w:iCs/>
              </w:rPr>
            </w:pPr>
            <w:r w:rsidRPr="00C0774E">
              <w:rPr>
                <w:noProof/>
              </w:rPr>
              <w:t>Обоснование начальной (максимальной) цены контракта</w:t>
            </w:r>
          </w:p>
        </w:tc>
      </w:tr>
      <w:tr w:rsidR="007655EC" w:rsidRPr="00C0774E">
        <w:trPr>
          <w:jc w:val="center"/>
        </w:trPr>
        <w:tc>
          <w:tcPr>
            <w:tcW w:w="2953" w:type="dxa"/>
            <w:vAlign w:val="center"/>
          </w:tcPr>
          <w:p w:rsidR="007655EC" w:rsidRPr="00C0774E" w:rsidRDefault="007655EC" w:rsidP="00785AC2">
            <w:pPr>
              <w:jc w:val="center"/>
              <w:rPr>
                <w:noProof/>
              </w:rPr>
            </w:pPr>
            <w:r w:rsidRPr="00C0774E">
              <w:rPr>
                <w:noProof/>
              </w:rPr>
              <w:t xml:space="preserve">Раздел </w:t>
            </w:r>
            <w:r>
              <w:rPr>
                <w:noProof/>
              </w:rPr>
              <w:t>7</w:t>
            </w:r>
          </w:p>
        </w:tc>
        <w:tc>
          <w:tcPr>
            <w:tcW w:w="11013" w:type="dxa"/>
            <w:vAlign w:val="center"/>
          </w:tcPr>
          <w:p w:rsidR="007655EC" w:rsidRPr="00C0774E" w:rsidRDefault="007655EC" w:rsidP="000F1881">
            <w:pPr>
              <w:rPr>
                <w:noProof/>
              </w:rPr>
            </w:pPr>
            <w:r w:rsidRPr="00C0774E">
              <w:t>Изменение условий контракта</w:t>
            </w:r>
          </w:p>
        </w:tc>
      </w:tr>
      <w:tr w:rsidR="007655EC" w:rsidRPr="00C0774E">
        <w:trPr>
          <w:jc w:val="center"/>
        </w:trPr>
        <w:tc>
          <w:tcPr>
            <w:tcW w:w="2953" w:type="dxa"/>
            <w:vAlign w:val="center"/>
          </w:tcPr>
          <w:p w:rsidR="007655EC" w:rsidRPr="00C0774E" w:rsidRDefault="007655EC" w:rsidP="00785AC2">
            <w:pPr>
              <w:jc w:val="center"/>
              <w:rPr>
                <w:noProof/>
              </w:rPr>
            </w:pPr>
            <w:r w:rsidRPr="00C0774E">
              <w:rPr>
                <w:noProof/>
              </w:rPr>
              <w:t xml:space="preserve">Раздел </w:t>
            </w:r>
            <w:r>
              <w:rPr>
                <w:noProof/>
              </w:rPr>
              <w:t>8</w:t>
            </w:r>
          </w:p>
        </w:tc>
        <w:tc>
          <w:tcPr>
            <w:tcW w:w="11013" w:type="dxa"/>
            <w:vAlign w:val="center"/>
          </w:tcPr>
          <w:p w:rsidR="007655EC" w:rsidRPr="00C0774E" w:rsidRDefault="007655EC" w:rsidP="00371FED">
            <w:pPr>
              <w:rPr>
                <w:i/>
                <w:iCs/>
                <w:highlight w:val="yellow"/>
              </w:rPr>
            </w:pPr>
            <w:r w:rsidRPr="00C0774E">
              <w:t>Инструкция по заполнению заявки</w:t>
            </w:r>
          </w:p>
        </w:tc>
      </w:tr>
      <w:tr w:rsidR="007655EC" w:rsidRPr="00C0774E">
        <w:trPr>
          <w:jc w:val="center"/>
        </w:trPr>
        <w:tc>
          <w:tcPr>
            <w:tcW w:w="2953" w:type="dxa"/>
            <w:vAlign w:val="center"/>
          </w:tcPr>
          <w:p w:rsidR="007655EC" w:rsidRPr="00C0774E" w:rsidRDefault="007655EC" w:rsidP="00785AC2">
            <w:pPr>
              <w:jc w:val="center"/>
              <w:rPr>
                <w:noProof/>
              </w:rPr>
            </w:pPr>
            <w:r w:rsidRPr="00C0774E">
              <w:rPr>
                <w:noProof/>
              </w:rPr>
              <w:t xml:space="preserve">Раздел </w:t>
            </w:r>
            <w:r>
              <w:rPr>
                <w:noProof/>
              </w:rPr>
              <w:t>9</w:t>
            </w:r>
          </w:p>
        </w:tc>
        <w:tc>
          <w:tcPr>
            <w:tcW w:w="11013" w:type="dxa"/>
            <w:vAlign w:val="center"/>
          </w:tcPr>
          <w:p w:rsidR="007655EC" w:rsidRPr="000D157C" w:rsidRDefault="007655EC" w:rsidP="00E12D3E">
            <w:r w:rsidRPr="000D157C">
              <w:t xml:space="preserve">Требования к содержанию и составу </w:t>
            </w:r>
            <w:r>
              <w:t xml:space="preserve">1 и 2 частей </w:t>
            </w:r>
            <w:r w:rsidRPr="000D157C">
              <w:t xml:space="preserve">заявки на участие в электронном аукционе </w:t>
            </w:r>
          </w:p>
        </w:tc>
      </w:tr>
      <w:tr w:rsidR="007655EC" w:rsidRPr="00C0774E">
        <w:trPr>
          <w:jc w:val="center"/>
        </w:trPr>
        <w:tc>
          <w:tcPr>
            <w:tcW w:w="2953" w:type="dxa"/>
            <w:vAlign w:val="center"/>
          </w:tcPr>
          <w:p w:rsidR="007655EC" w:rsidRPr="00C0774E" w:rsidRDefault="007655EC" w:rsidP="00785AC2">
            <w:pPr>
              <w:jc w:val="center"/>
              <w:rPr>
                <w:noProof/>
              </w:rPr>
            </w:pPr>
            <w:r w:rsidRPr="00C0774E">
              <w:rPr>
                <w:noProof/>
              </w:rPr>
              <w:t xml:space="preserve">Раздел </w:t>
            </w:r>
            <w:r>
              <w:rPr>
                <w:noProof/>
              </w:rPr>
              <w:t>10</w:t>
            </w:r>
          </w:p>
        </w:tc>
        <w:tc>
          <w:tcPr>
            <w:tcW w:w="11013" w:type="dxa"/>
            <w:vAlign w:val="center"/>
          </w:tcPr>
          <w:p w:rsidR="007655EC" w:rsidRPr="000D157C" w:rsidRDefault="007655EC" w:rsidP="000D157C">
            <w:r w:rsidRPr="000B5AC3">
              <w:t>Проект контракта</w:t>
            </w:r>
          </w:p>
        </w:tc>
      </w:tr>
    </w:tbl>
    <w:p w:rsidR="007655EC" w:rsidRDefault="007655EC" w:rsidP="000F1881">
      <w:pPr>
        <w:jc w:val="center"/>
      </w:pPr>
    </w:p>
    <w:p w:rsidR="007655EC" w:rsidRPr="00240F8C" w:rsidRDefault="007655EC" w:rsidP="00BB3B05">
      <w:pPr>
        <w:spacing w:before="100" w:beforeAutospacing="1" w:after="100" w:afterAutospacing="1"/>
      </w:pPr>
      <w:r w:rsidRPr="00240F8C">
        <w:t>Примечание:</w:t>
      </w:r>
    </w:p>
    <w:p w:rsidR="007655EC" w:rsidRDefault="007655EC" w:rsidP="00BB3B05">
      <w:pPr>
        <w:spacing w:before="100" w:beforeAutospacing="1" w:after="100" w:afterAutospacing="1"/>
      </w:pPr>
      <w:r w:rsidRPr="00240F8C">
        <w:t>1) 44-ФЗ – 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7655EC" w:rsidRPr="0067646E" w:rsidRDefault="007655EC" w:rsidP="00C80A9E">
      <w:pPr>
        <w:jc w:val="both"/>
        <w:rPr>
          <w:iCs/>
        </w:rPr>
      </w:pPr>
      <w:r w:rsidRPr="001D6726">
        <w:t xml:space="preserve">2) уполномоченный орган – </w:t>
      </w:r>
      <w:r w:rsidRPr="0067646E">
        <w:rPr>
          <w:iCs/>
        </w:rPr>
        <w:t>Администрация муниципального образования Выселковский район (отдел экономического развития, инвестиций и малого бизнеса администрации муниципального образования Выселковский район).</w:t>
      </w:r>
    </w:p>
    <w:p w:rsidR="007655EC" w:rsidRPr="0067646E" w:rsidRDefault="007655EC" w:rsidP="00C80A9E">
      <w:pPr>
        <w:jc w:val="both"/>
        <w:rPr>
          <w:iCs/>
        </w:rPr>
      </w:pPr>
      <w:r w:rsidRPr="0067646E">
        <w:rPr>
          <w:iCs/>
        </w:rPr>
        <w:t xml:space="preserve">Место нахождения: 353100, Краснодарский край, Выселковский район, станица Выселки, улица Ленина, 37 </w:t>
      </w:r>
    </w:p>
    <w:p w:rsidR="007655EC" w:rsidRPr="0067646E" w:rsidRDefault="007655EC" w:rsidP="00C80A9E">
      <w:pPr>
        <w:jc w:val="both"/>
        <w:rPr>
          <w:iCs/>
        </w:rPr>
      </w:pPr>
      <w:r w:rsidRPr="0067646E">
        <w:rPr>
          <w:iCs/>
        </w:rPr>
        <w:t xml:space="preserve">Почтовый адрес: 353100, Краснодарский край, Выселковский район, станица Выселки, улица Ленина, 37 </w:t>
      </w:r>
    </w:p>
    <w:p w:rsidR="007655EC" w:rsidRPr="0067646E" w:rsidRDefault="007655EC" w:rsidP="00C80A9E">
      <w:pPr>
        <w:jc w:val="both"/>
        <w:rPr>
          <w:iCs/>
        </w:rPr>
      </w:pPr>
      <w:r w:rsidRPr="0067646E">
        <w:rPr>
          <w:iCs/>
        </w:rPr>
        <w:t xml:space="preserve">Адрес электронной почты: 7448025@mail.ru   </w:t>
      </w:r>
    </w:p>
    <w:p w:rsidR="007655EC" w:rsidRPr="0067646E" w:rsidRDefault="007655EC" w:rsidP="00C80A9E">
      <w:pPr>
        <w:jc w:val="both"/>
        <w:rPr>
          <w:iCs/>
        </w:rPr>
      </w:pPr>
      <w:r w:rsidRPr="0067646E">
        <w:rPr>
          <w:iCs/>
        </w:rPr>
        <w:t>Номер контактного телефона: 8 (86157) 74 4 80</w:t>
      </w:r>
    </w:p>
    <w:p w:rsidR="007655EC" w:rsidRPr="0067646E" w:rsidRDefault="007655EC" w:rsidP="00C80A9E">
      <w:pPr>
        <w:jc w:val="both"/>
        <w:rPr>
          <w:iCs/>
        </w:rPr>
      </w:pPr>
      <w:r w:rsidRPr="0067646E">
        <w:rPr>
          <w:iCs/>
        </w:rPr>
        <w:t xml:space="preserve">Ответственное должностное лицо уполномоченного органа: </w:t>
      </w:r>
    </w:p>
    <w:p w:rsidR="007655EC" w:rsidRDefault="007655EC" w:rsidP="00C80A9E">
      <w:pPr>
        <w:jc w:val="both"/>
        <w:rPr>
          <w:iCs/>
        </w:rPr>
      </w:pPr>
      <w:r w:rsidRPr="0067646E">
        <w:rPr>
          <w:iCs/>
        </w:rPr>
        <w:t xml:space="preserve">Заместитель начальника отдела экономического развития, инвестиций и малого бизнеса администрации муниципального образования Выселковский район </w:t>
      </w:r>
      <w:r>
        <w:rPr>
          <w:iCs/>
        </w:rPr>
        <w:t>Красилина Ольга Вячеславовна</w:t>
      </w:r>
    </w:p>
    <w:p w:rsidR="007655EC" w:rsidRPr="00240F8C" w:rsidRDefault="007655EC" w:rsidP="00C80A9E">
      <w:pPr>
        <w:spacing w:before="100" w:beforeAutospacing="1" w:after="100" w:afterAutospacing="1"/>
      </w:pPr>
      <w:r w:rsidRPr="00240F8C">
        <w:t>3) Раздел 1 «Информационная карта» и Раздел 9 «Требования к содержанию и составу 1 и 2 частей заявки на участие в электронном аукционе» имеют единую нумерацию;</w:t>
      </w:r>
    </w:p>
    <w:p w:rsidR="007655EC" w:rsidRPr="007C5F2A" w:rsidRDefault="007655EC" w:rsidP="007C5F2A">
      <w:pPr>
        <w:spacing w:before="100" w:beforeAutospacing="1" w:after="100" w:afterAutospacing="1"/>
      </w:pPr>
      <w:r w:rsidRPr="00240F8C">
        <w:t xml:space="preserve">4) электронный аукцион – аукцион в электронной форме в </w:t>
      </w:r>
      <w:r>
        <w:t>соответствии с положениями 44-ФЗ</w:t>
      </w:r>
    </w:p>
    <w:p w:rsidR="007655EC" w:rsidRDefault="007655EC" w:rsidP="000F1881">
      <w:pPr>
        <w:jc w:val="center"/>
        <w:rPr>
          <w:b/>
          <w:bCs/>
          <w:noProof/>
        </w:rPr>
      </w:pPr>
    </w:p>
    <w:p w:rsidR="007655EC" w:rsidRDefault="007655EC" w:rsidP="000F1881">
      <w:pPr>
        <w:jc w:val="center"/>
        <w:rPr>
          <w:b/>
          <w:bCs/>
          <w:noProof/>
        </w:rPr>
      </w:pPr>
    </w:p>
    <w:tbl>
      <w:tblPr>
        <w:tblW w:w="1541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5918"/>
        <w:gridCol w:w="8258"/>
      </w:tblGrid>
      <w:tr w:rsidR="007655EC" w:rsidRPr="00C0774E" w:rsidTr="00A030AE">
        <w:trPr>
          <w:tblHeader/>
        </w:trPr>
        <w:tc>
          <w:tcPr>
            <w:tcW w:w="1242" w:type="dxa"/>
            <w:vAlign w:val="center"/>
          </w:tcPr>
          <w:p w:rsidR="007655EC" w:rsidRPr="00C0774E" w:rsidRDefault="007655EC" w:rsidP="006C372D">
            <w:pPr>
              <w:jc w:val="center"/>
              <w:rPr>
                <w:b/>
                <w:bCs/>
              </w:rPr>
            </w:pPr>
            <w:r w:rsidRPr="00C0774E">
              <w:rPr>
                <w:b/>
                <w:bCs/>
              </w:rPr>
              <w:t xml:space="preserve">№ </w:t>
            </w:r>
            <w:r>
              <w:rPr>
                <w:b/>
                <w:bCs/>
              </w:rPr>
              <w:t>позиции</w:t>
            </w:r>
          </w:p>
        </w:tc>
        <w:tc>
          <w:tcPr>
            <w:tcW w:w="14176" w:type="dxa"/>
            <w:gridSpan w:val="2"/>
            <w:vAlign w:val="center"/>
          </w:tcPr>
          <w:p w:rsidR="007655EC" w:rsidRPr="00C0774E" w:rsidRDefault="007655EC" w:rsidP="00924DB9">
            <w:pPr>
              <w:jc w:val="center"/>
              <w:rPr>
                <w:b/>
                <w:bCs/>
              </w:rPr>
            </w:pPr>
            <w:r>
              <w:rPr>
                <w:b/>
                <w:bCs/>
                <w:noProof/>
              </w:rPr>
              <w:t xml:space="preserve">РАЗДЕЛ 1 </w:t>
            </w:r>
            <w:r w:rsidRPr="00C0774E">
              <w:rPr>
                <w:b/>
                <w:bCs/>
              </w:rPr>
              <w:t>ИНФОРМАЦИ</w:t>
            </w:r>
            <w:r>
              <w:rPr>
                <w:b/>
                <w:bCs/>
              </w:rPr>
              <w:t>ОННАЯКАРТА</w:t>
            </w:r>
          </w:p>
        </w:tc>
      </w:tr>
      <w:tr w:rsidR="007655EC" w:rsidRPr="000C7649" w:rsidTr="00A8258E">
        <w:trPr>
          <w:trHeight w:val="2900"/>
        </w:trPr>
        <w:tc>
          <w:tcPr>
            <w:tcW w:w="1242" w:type="dxa"/>
            <w:vMerge w:val="restart"/>
          </w:tcPr>
          <w:p w:rsidR="007655EC" w:rsidRPr="00C0774E" w:rsidRDefault="007655EC" w:rsidP="00AE6C76">
            <w:pPr>
              <w:jc w:val="center"/>
            </w:pPr>
            <w:r>
              <w:t>1</w:t>
            </w:r>
          </w:p>
        </w:tc>
        <w:tc>
          <w:tcPr>
            <w:tcW w:w="5918" w:type="dxa"/>
          </w:tcPr>
          <w:p w:rsidR="007655EC" w:rsidRPr="00C0774E" w:rsidRDefault="007655EC" w:rsidP="000F1881">
            <w:pPr>
              <w:autoSpaceDE w:val="0"/>
              <w:autoSpaceDN w:val="0"/>
              <w:adjustRightInd w:val="0"/>
              <w:jc w:val="both"/>
              <w:rPr>
                <w:rFonts w:ascii="Calibri" w:hAnsi="Calibri" w:cs="Calibri"/>
              </w:rPr>
            </w:pPr>
            <w:r w:rsidRPr="00C0774E">
              <w:t>Информация о заказчике:наименование,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8258" w:type="dxa"/>
            <w:vAlign w:val="center"/>
          </w:tcPr>
          <w:p w:rsidR="00767A58" w:rsidRPr="00063B8D" w:rsidRDefault="00767A58" w:rsidP="00767A58">
            <w:pPr>
              <w:autoSpaceDE w:val="0"/>
              <w:autoSpaceDN w:val="0"/>
              <w:adjustRightInd w:val="0"/>
              <w:rPr>
                <w:b/>
              </w:rPr>
            </w:pPr>
            <w:r w:rsidRPr="00063B8D">
              <w:rPr>
                <w:b/>
                <w:sz w:val="22"/>
                <w:szCs w:val="22"/>
              </w:rPr>
              <w:t xml:space="preserve">Администрация </w:t>
            </w:r>
            <w:r>
              <w:rPr>
                <w:b/>
                <w:sz w:val="22"/>
                <w:szCs w:val="22"/>
              </w:rPr>
              <w:t xml:space="preserve">муниципального образования </w:t>
            </w:r>
            <w:r w:rsidR="000C7649">
              <w:rPr>
                <w:b/>
                <w:sz w:val="22"/>
                <w:szCs w:val="22"/>
              </w:rPr>
              <w:t>Бейсугское</w:t>
            </w:r>
            <w:r w:rsidR="00EA21E1">
              <w:rPr>
                <w:b/>
                <w:sz w:val="22"/>
                <w:szCs w:val="22"/>
              </w:rPr>
              <w:t xml:space="preserve"> </w:t>
            </w:r>
            <w:r>
              <w:rPr>
                <w:b/>
                <w:sz w:val="22"/>
                <w:szCs w:val="22"/>
              </w:rPr>
              <w:t>сельское поселение в составе муниципального образования Выселковский  район</w:t>
            </w:r>
          </w:p>
          <w:p w:rsidR="00767A58" w:rsidRDefault="00767A58" w:rsidP="00767A58">
            <w:pPr>
              <w:autoSpaceDE w:val="0"/>
              <w:autoSpaceDN w:val="0"/>
              <w:adjustRightInd w:val="0"/>
            </w:pPr>
            <w:r w:rsidRPr="0057322B">
              <w:rPr>
                <w:sz w:val="22"/>
                <w:szCs w:val="22"/>
              </w:rPr>
              <w:t xml:space="preserve">Место нахождения: </w:t>
            </w:r>
            <w:r w:rsidRPr="00063B8D">
              <w:rPr>
                <w:sz w:val="22"/>
                <w:szCs w:val="22"/>
              </w:rPr>
              <w:t>3531</w:t>
            </w:r>
            <w:r w:rsidR="000C7649">
              <w:rPr>
                <w:sz w:val="22"/>
                <w:szCs w:val="22"/>
              </w:rPr>
              <w:t>20</w:t>
            </w:r>
            <w:r w:rsidRPr="00063B8D">
              <w:rPr>
                <w:sz w:val="22"/>
                <w:szCs w:val="22"/>
              </w:rPr>
              <w:t xml:space="preserve">, РФ, Краснодарский край, Выселковский район, </w:t>
            </w:r>
            <w:r w:rsidR="000C7649">
              <w:rPr>
                <w:sz w:val="22"/>
                <w:szCs w:val="22"/>
              </w:rPr>
              <w:t>Бейсуг</w:t>
            </w:r>
            <w:r w:rsidRPr="00063B8D">
              <w:rPr>
                <w:sz w:val="22"/>
                <w:szCs w:val="22"/>
              </w:rPr>
              <w:t xml:space="preserve">, ул. </w:t>
            </w:r>
            <w:r w:rsidR="000C7649">
              <w:rPr>
                <w:sz w:val="22"/>
                <w:szCs w:val="22"/>
              </w:rPr>
              <w:t>Ленина, 17</w:t>
            </w:r>
            <w:r w:rsidRPr="00063B8D">
              <w:rPr>
                <w:sz w:val="22"/>
                <w:szCs w:val="22"/>
              </w:rPr>
              <w:t xml:space="preserve">; </w:t>
            </w:r>
          </w:p>
          <w:p w:rsidR="00767A58" w:rsidRPr="0000485B" w:rsidRDefault="00767A58" w:rsidP="00767A58">
            <w:pPr>
              <w:autoSpaceDE w:val="0"/>
              <w:autoSpaceDN w:val="0"/>
              <w:adjustRightInd w:val="0"/>
              <w:rPr>
                <w:lang w:val="en-US"/>
              </w:rPr>
            </w:pPr>
            <w:r>
              <w:rPr>
                <w:sz w:val="22"/>
                <w:szCs w:val="22"/>
                <w:lang w:val="en-US"/>
              </w:rPr>
              <w:t>e</w:t>
            </w:r>
            <w:r w:rsidRPr="0000485B">
              <w:rPr>
                <w:sz w:val="22"/>
                <w:szCs w:val="22"/>
                <w:lang w:val="en-US"/>
              </w:rPr>
              <w:t>-</w:t>
            </w:r>
            <w:r>
              <w:rPr>
                <w:sz w:val="22"/>
                <w:szCs w:val="22"/>
                <w:lang w:val="en-US"/>
              </w:rPr>
              <w:t>mail</w:t>
            </w:r>
            <w:r w:rsidRPr="0000485B">
              <w:rPr>
                <w:sz w:val="22"/>
                <w:szCs w:val="22"/>
                <w:lang w:val="en-US"/>
              </w:rPr>
              <w:t xml:space="preserve">: </w:t>
            </w:r>
            <w:hyperlink r:id="rId7" w:history="1">
              <w:r w:rsidR="000C7649" w:rsidRPr="006971DA">
                <w:rPr>
                  <w:rStyle w:val="ae"/>
                  <w:sz w:val="22"/>
                  <w:szCs w:val="22"/>
                  <w:lang w:val="en-US"/>
                </w:rPr>
                <w:t>pochta</w:t>
              </w:r>
              <w:r w:rsidR="000C7649" w:rsidRPr="0000485B">
                <w:rPr>
                  <w:rStyle w:val="ae"/>
                  <w:sz w:val="22"/>
                  <w:szCs w:val="22"/>
                  <w:lang w:val="en-US"/>
                </w:rPr>
                <w:t>-</w:t>
              </w:r>
              <w:r w:rsidR="000C7649" w:rsidRPr="006971DA">
                <w:rPr>
                  <w:rStyle w:val="ae"/>
                  <w:sz w:val="22"/>
                  <w:szCs w:val="22"/>
                  <w:lang w:val="en-US"/>
                </w:rPr>
                <w:t>beisug</w:t>
              </w:r>
              <w:r w:rsidR="000C7649" w:rsidRPr="0000485B">
                <w:rPr>
                  <w:rStyle w:val="ae"/>
                  <w:sz w:val="22"/>
                  <w:szCs w:val="22"/>
                  <w:lang w:val="en-US"/>
                </w:rPr>
                <w:t>@</w:t>
              </w:r>
              <w:r w:rsidR="000C7649" w:rsidRPr="006971DA">
                <w:rPr>
                  <w:rStyle w:val="ae"/>
                  <w:sz w:val="22"/>
                  <w:szCs w:val="22"/>
                  <w:lang w:val="en-US"/>
                </w:rPr>
                <w:t>mail</w:t>
              </w:r>
              <w:r w:rsidR="000C7649" w:rsidRPr="0000485B">
                <w:rPr>
                  <w:rStyle w:val="ae"/>
                  <w:sz w:val="22"/>
                  <w:szCs w:val="22"/>
                  <w:lang w:val="en-US"/>
                </w:rPr>
                <w:t>.</w:t>
              </w:r>
              <w:r w:rsidR="000C7649" w:rsidRPr="006971DA">
                <w:rPr>
                  <w:rStyle w:val="ae"/>
                  <w:sz w:val="22"/>
                  <w:szCs w:val="22"/>
                  <w:lang w:val="en-US"/>
                </w:rPr>
                <w:t>ru</w:t>
              </w:r>
            </w:hyperlink>
            <w:r w:rsidRPr="0000485B">
              <w:rPr>
                <w:sz w:val="22"/>
                <w:szCs w:val="22"/>
                <w:lang w:val="en-US"/>
              </w:rPr>
              <w:t xml:space="preserve">; </w:t>
            </w:r>
          </w:p>
          <w:p w:rsidR="00767A58" w:rsidRDefault="000C7649" w:rsidP="00767A58">
            <w:pPr>
              <w:autoSpaceDE w:val="0"/>
              <w:autoSpaceDN w:val="0"/>
              <w:adjustRightInd w:val="0"/>
            </w:pPr>
            <w:r>
              <w:rPr>
                <w:sz w:val="22"/>
                <w:szCs w:val="22"/>
              </w:rPr>
              <w:t xml:space="preserve">тел. факс 8(86157) </w:t>
            </w:r>
            <w:r w:rsidRPr="000C7649">
              <w:rPr>
                <w:sz w:val="22"/>
                <w:szCs w:val="22"/>
              </w:rPr>
              <w:t>31-2</w:t>
            </w:r>
            <w:r>
              <w:rPr>
                <w:sz w:val="22"/>
                <w:szCs w:val="22"/>
              </w:rPr>
              <w:t>-</w:t>
            </w:r>
            <w:r w:rsidRPr="000C7649">
              <w:rPr>
                <w:sz w:val="22"/>
                <w:szCs w:val="22"/>
              </w:rPr>
              <w:t>35</w:t>
            </w:r>
            <w:r w:rsidR="00767A58" w:rsidRPr="00063B8D">
              <w:rPr>
                <w:sz w:val="22"/>
                <w:szCs w:val="22"/>
              </w:rPr>
              <w:t xml:space="preserve">; </w:t>
            </w:r>
            <w:r w:rsidRPr="000C7649">
              <w:rPr>
                <w:sz w:val="22"/>
                <w:szCs w:val="22"/>
              </w:rPr>
              <w:t>31-2</w:t>
            </w:r>
            <w:r w:rsidR="00767A58" w:rsidRPr="00063B8D">
              <w:rPr>
                <w:sz w:val="22"/>
                <w:szCs w:val="22"/>
              </w:rPr>
              <w:t>-</w:t>
            </w:r>
            <w:r w:rsidRPr="000C7649">
              <w:rPr>
                <w:sz w:val="22"/>
                <w:szCs w:val="22"/>
              </w:rPr>
              <w:t>43</w:t>
            </w:r>
          </w:p>
          <w:p w:rsidR="00767A58" w:rsidRPr="000C7649" w:rsidRDefault="00767A58" w:rsidP="00767A58">
            <w:pPr>
              <w:autoSpaceDE w:val="0"/>
              <w:autoSpaceDN w:val="0"/>
              <w:adjustRightInd w:val="0"/>
            </w:pPr>
            <w:r w:rsidRPr="00F746E6">
              <w:rPr>
                <w:sz w:val="22"/>
                <w:szCs w:val="22"/>
                <w:u w:val="single"/>
              </w:rPr>
              <w:t>Контрактный управляющий</w:t>
            </w:r>
            <w:r>
              <w:rPr>
                <w:sz w:val="22"/>
                <w:szCs w:val="22"/>
              </w:rPr>
              <w:t>:</w:t>
            </w:r>
            <w:r w:rsidR="00767C97">
              <w:rPr>
                <w:sz w:val="22"/>
                <w:szCs w:val="22"/>
              </w:rPr>
              <w:t xml:space="preserve"> </w:t>
            </w:r>
            <w:r w:rsidR="000C7649">
              <w:rPr>
                <w:sz w:val="22"/>
                <w:szCs w:val="22"/>
              </w:rPr>
              <w:t>Хаджинова Марина Але</w:t>
            </w:r>
            <w:r w:rsidR="00B80432">
              <w:rPr>
                <w:sz w:val="22"/>
                <w:szCs w:val="22"/>
              </w:rPr>
              <w:t>к</w:t>
            </w:r>
            <w:r w:rsidR="000C7649">
              <w:rPr>
                <w:sz w:val="22"/>
                <w:szCs w:val="22"/>
              </w:rPr>
              <w:t>сандровна</w:t>
            </w:r>
          </w:p>
          <w:p w:rsidR="00767A58" w:rsidRPr="00F746E6" w:rsidRDefault="00767A58" w:rsidP="00767A58">
            <w:pPr>
              <w:autoSpaceDE w:val="0"/>
              <w:autoSpaceDN w:val="0"/>
              <w:adjustRightInd w:val="0"/>
            </w:pPr>
            <w:r w:rsidRPr="00F746E6">
              <w:rPr>
                <w:sz w:val="22"/>
                <w:szCs w:val="22"/>
              </w:rPr>
              <w:t>Телефон: 8(86157)</w:t>
            </w:r>
            <w:r w:rsidR="000C7649">
              <w:rPr>
                <w:sz w:val="22"/>
                <w:szCs w:val="22"/>
              </w:rPr>
              <w:t>31-2-35</w:t>
            </w:r>
          </w:p>
          <w:p w:rsidR="00767A58" w:rsidRPr="000C7649" w:rsidRDefault="00767A58" w:rsidP="00767A58">
            <w:pPr>
              <w:autoSpaceDE w:val="0"/>
              <w:autoSpaceDN w:val="0"/>
              <w:adjustRightInd w:val="0"/>
            </w:pPr>
            <w:r w:rsidRPr="00F746E6">
              <w:rPr>
                <w:sz w:val="22"/>
                <w:szCs w:val="22"/>
              </w:rPr>
              <w:t>Факс</w:t>
            </w:r>
            <w:r w:rsidRPr="000C7649">
              <w:rPr>
                <w:sz w:val="22"/>
                <w:szCs w:val="22"/>
              </w:rPr>
              <w:t>:8(86157)</w:t>
            </w:r>
            <w:r w:rsidR="000C7649">
              <w:rPr>
                <w:sz w:val="22"/>
                <w:szCs w:val="22"/>
              </w:rPr>
              <w:t>31-2-43</w:t>
            </w:r>
          </w:p>
          <w:p w:rsidR="000C7649" w:rsidRPr="00826222" w:rsidRDefault="00767A58" w:rsidP="000C7649">
            <w:pPr>
              <w:autoSpaceDE w:val="0"/>
              <w:autoSpaceDN w:val="0"/>
              <w:adjustRightInd w:val="0"/>
            </w:pPr>
            <w:r w:rsidRPr="00F746E6">
              <w:rPr>
                <w:sz w:val="22"/>
                <w:szCs w:val="22"/>
                <w:lang w:val="en-US"/>
              </w:rPr>
              <w:t>e</w:t>
            </w:r>
            <w:r w:rsidRPr="00826222">
              <w:rPr>
                <w:sz w:val="22"/>
                <w:szCs w:val="22"/>
              </w:rPr>
              <w:t>-</w:t>
            </w:r>
            <w:r w:rsidRPr="00F746E6">
              <w:rPr>
                <w:sz w:val="22"/>
                <w:szCs w:val="22"/>
                <w:lang w:val="en-US"/>
              </w:rPr>
              <w:t>mail</w:t>
            </w:r>
            <w:r w:rsidRPr="00826222">
              <w:rPr>
                <w:sz w:val="22"/>
                <w:szCs w:val="22"/>
              </w:rPr>
              <w:t xml:space="preserve">: </w:t>
            </w:r>
            <w:hyperlink r:id="rId8" w:history="1">
              <w:r w:rsidR="000C7649" w:rsidRPr="006971DA">
                <w:rPr>
                  <w:rStyle w:val="ae"/>
                  <w:sz w:val="22"/>
                  <w:szCs w:val="22"/>
                  <w:lang w:val="en-US"/>
                </w:rPr>
                <w:t>pochta</w:t>
              </w:r>
              <w:r w:rsidR="000C7649" w:rsidRPr="00826222">
                <w:rPr>
                  <w:rStyle w:val="ae"/>
                  <w:sz w:val="22"/>
                  <w:szCs w:val="22"/>
                </w:rPr>
                <w:t>-</w:t>
              </w:r>
              <w:r w:rsidR="000C7649" w:rsidRPr="006971DA">
                <w:rPr>
                  <w:rStyle w:val="ae"/>
                  <w:sz w:val="22"/>
                  <w:szCs w:val="22"/>
                  <w:lang w:val="en-US"/>
                </w:rPr>
                <w:t>beisug</w:t>
              </w:r>
              <w:r w:rsidR="000C7649" w:rsidRPr="00826222">
                <w:rPr>
                  <w:rStyle w:val="ae"/>
                  <w:sz w:val="22"/>
                  <w:szCs w:val="22"/>
                </w:rPr>
                <w:t>@</w:t>
              </w:r>
              <w:r w:rsidR="000C7649" w:rsidRPr="006971DA">
                <w:rPr>
                  <w:rStyle w:val="ae"/>
                  <w:sz w:val="22"/>
                  <w:szCs w:val="22"/>
                  <w:lang w:val="en-US"/>
                </w:rPr>
                <w:t>mail</w:t>
              </w:r>
              <w:r w:rsidR="000C7649" w:rsidRPr="00826222">
                <w:rPr>
                  <w:rStyle w:val="ae"/>
                  <w:sz w:val="22"/>
                  <w:szCs w:val="22"/>
                </w:rPr>
                <w:t>.</w:t>
              </w:r>
              <w:r w:rsidR="000C7649" w:rsidRPr="006971DA">
                <w:rPr>
                  <w:rStyle w:val="ae"/>
                  <w:sz w:val="22"/>
                  <w:szCs w:val="22"/>
                  <w:lang w:val="en-US"/>
                </w:rPr>
                <w:t>ru</w:t>
              </w:r>
            </w:hyperlink>
            <w:r w:rsidR="000C7649" w:rsidRPr="00826222">
              <w:rPr>
                <w:sz w:val="22"/>
                <w:szCs w:val="22"/>
              </w:rPr>
              <w:t xml:space="preserve">; </w:t>
            </w:r>
          </w:p>
          <w:p w:rsidR="007655EC" w:rsidRPr="00826222" w:rsidRDefault="007655EC" w:rsidP="00C80A9E"/>
        </w:tc>
      </w:tr>
      <w:tr w:rsidR="007655EC" w:rsidRPr="0000485B" w:rsidTr="00894121">
        <w:trPr>
          <w:trHeight w:val="1802"/>
        </w:trPr>
        <w:tc>
          <w:tcPr>
            <w:tcW w:w="1242" w:type="dxa"/>
            <w:vMerge/>
          </w:tcPr>
          <w:p w:rsidR="007655EC" w:rsidRPr="00826222" w:rsidRDefault="007655EC" w:rsidP="00AE6C76">
            <w:pPr>
              <w:jc w:val="center"/>
            </w:pPr>
          </w:p>
        </w:tc>
        <w:tc>
          <w:tcPr>
            <w:tcW w:w="5918" w:type="dxa"/>
          </w:tcPr>
          <w:p w:rsidR="007655EC" w:rsidRPr="00A8258E" w:rsidRDefault="007655EC" w:rsidP="001C10E2">
            <w:pPr>
              <w:autoSpaceDE w:val="0"/>
              <w:autoSpaceDN w:val="0"/>
              <w:adjustRightInd w:val="0"/>
              <w:jc w:val="both"/>
            </w:pPr>
            <w:r w:rsidRPr="00A8258E">
              <w:t xml:space="preserve">Информация об уполномоченном органе </w:t>
            </w:r>
          </w:p>
        </w:tc>
        <w:tc>
          <w:tcPr>
            <w:tcW w:w="8258" w:type="dxa"/>
          </w:tcPr>
          <w:p w:rsidR="007655EC" w:rsidRPr="00A8258E" w:rsidRDefault="007655EC" w:rsidP="001C10E2">
            <w:pPr>
              <w:autoSpaceDE w:val="0"/>
              <w:autoSpaceDN w:val="0"/>
              <w:adjustRightInd w:val="0"/>
            </w:pPr>
            <w:r w:rsidRPr="00A8258E">
              <w:rPr>
                <w:sz w:val="22"/>
                <w:szCs w:val="22"/>
              </w:rPr>
              <w:t>Администрация муниципального образования Выселковский район</w:t>
            </w:r>
          </w:p>
          <w:p w:rsidR="007655EC" w:rsidRPr="00A8258E" w:rsidRDefault="007655EC" w:rsidP="001C10E2">
            <w:pPr>
              <w:autoSpaceDE w:val="0"/>
              <w:autoSpaceDN w:val="0"/>
              <w:adjustRightInd w:val="0"/>
            </w:pPr>
            <w:r w:rsidRPr="00A8258E">
              <w:rPr>
                <w:sz w:val="22"/>
                <w:szCs w:val="22"/>
              </w:rPr>
              <w:t xml:space="preserve">Место нахождения: </w:t>
            </w:r>
            <w:r w:rsidRPr="00A8258E">
              <w:t>353100, РФ, Краснодарский край, ст-ца Выселки, ул. Ленина, 37</w:t>
            </w:r>
          </w:p>
          <w:p w:rsidR="007655EC" w:rsidRPr="00A8258E" w:rsidRDefault="007655EC" w:rsidP="001C10E2">
            <w:pPr>
              <w:shd w:val="clear" w:color="auto" w:fill="FFFFFF"/>
              <w:ind w:right="40"/>
              <w:jc w:val="both"/>
            </w:pPr>
            <w:r w:rsidRPr="00A8258E">
              <w:rPr>
                <w:sz w:val="22"/>
                <w:szCs w:val="22"/>
              </w:rPr>
              <w:t xml:space="preserve">Контактное лицо: </w:t>
            </w:r>
          </w:p>
          <w:p w:rsidR="007655EC" w:rsidRPr="00A8258E" w:rsidRDefault="007655EC" w:rsidP="001C10E2">
            <w:pPr>
              <w:shd w:val="clear" w:color="auto" w:fill="FFFFFF"/>
              <w:ind w:right="40"/>
              <w:jc w:val="both"/>
            </w:pPr>
            <w:r w:rsidRPr="00A8258E">
              <w:rPr>
                <w:sz w:val="22"/>
                <w:szCs w:val="22"/>
              </w:rPr>
              <w:t xml:space="preserve">Заместитель начальника отдела экономического развития, инвестиций и малого бизнеса </w:t>
            </w:r>
            <w:r>
              <w:rPr>
                <w:sz w:val="22"/>
                <w:szCs w:val="22"/>
              </w:rPr>
              <w:t>Красилина Ольга Вячеславовна</w:t>
            </w:r>
          </w:p>
          <w:p w:rsidR="007655EC" w:rsidRPr="00A8258E" w:rsidRDefault="007655EC" w:rsidP="001C10E2">
            <w:pPr>
              <w:autoSpaceDE w:val="0"/>
              <w:autoSpaceDN w:val="0"/>
              <w:adjustRightInd w:val="0"/>
              <w:rPr>
                <w:lang w:val="en-US"/>
              </w:rPr>
            </w:pPr>
            <w:r w:rsidRPr="00A8258E">
              <w:rPr>
                <w:sz w:val="22"/>
                <w:szCs w:val="22"/>
              </w:rPr>
              <w:t>Тел</w:t>
            </w:r>
            <w:r w:rsidRPr="00A8258E">
              <w:rPr>
                <w:sz w:val="22"/>
                <w:szCs w:val="22"/>
                <w:lang w:val="en-US"/>
              </w:rPr>
              <w:t>.:8615774480</w:t>
            </w:r>
          </w:p>
          <w:p w:rsidR="007655EC" w:rsidRPr="00A8258E" w:rsidRDefault="007655EC" w:rsidP="001C10E2">
            <w:pPr>
              <w:shd w:val="clear" w:color="auto" w:fill="FFFFFF"/>
              <w:ind w:right="40"/>
              <w:jc w:val="both"/>
              <w:rPr>
                <w:lang w:val="en-US"/>
              </w:rPr>
            </w:pPr>
            <w:r w:rsidRPr="00A8258E">
              <w:rPr>
                <w:sz w:val="22"/>
                <w:szCs w:val="22"/>
                <w:lang w:val="en-US"/>
              </w:rPr>
              <w:t>e-mail: 7448025@mail.ru</w:t>
            </w:r>
          </w:p>
        </w:tc>
      </w:tr>
      <w:tr w:rsidR="007655EC" w:rsidRPr="00C0774E" w:rsidTr="00A030AE">
        <w:tc>
          <w:tcPr>
            <w:tcW w:w="1242" w:type="dxa"/>
          </w:tcPr>
          <w:p w:rsidR="007655EC" w:rsidRPr="00C0774E" w:rsidRDefault="007655EC" w:rsidP="00AE6C76">
            <w:pPr>
              <w:jc w:val="center"/>
            </w:pPr>
            <w:r>
              <w:t>2</w:t>
            </w:r>
          </w:p>
        </w:tc>
        <w:tc>
          <w:tcPr>
            <w:tcW w:w="5918" w:type="dxa"/>
          </w:tcPr>
          <w:p w:rsidR="007655EC" w:rsidRPr="00C0774E" w:rsidRDefault="007655EC" w:rsidP="000F1881">
            <w:pPr>
              <w:autoSpaceDE w:val="0"/>
              <w:autoSpaceDN w:val="0"/>
              <w:adjustRightInd w:val="0"/>
              <w:jc w:val="both"/>
            </w:pPr>
            <w:r w:rsidRPr="00C0774E">
              <w:t>Наименование объекта закупки</w:t>
            </w:r>
            <w:r>
              <w:t xml:space="preserve"> (предмет контракта)</w:t>
            </w:r>
          </w:p>
        </w:tc>
        <w:tc>
          <w:tcPr>
            <w:tcW w:w="8258" w:type="dxa"/>
            <w:vAlign w:val="center"/>
          </w:tcPr>
          <w:p w:rsidR="00883D0D" w:rsidRPr="00767C97" w:rsidRDefault="00767C97" w:rsidP="00B86988">
            <w:pPr>
              <w:jc w:val="both"/>
              <w:rPr>
                <w:b/>
                <w:sz w:val="22"/>
                <w:szCs w:val="22"/>
              </w:rPr>
            </w:pPr>
            <w:r w:rsidRPr="00767C97">
              <w:rPr>
                <w:sz w:val="22"/>
                <w:szCs w:val="22"/>
              </w:rPr>
              <w:t>Ямочный ремонт асфальтного покрытия автодороги по ул. Ленина от ул. Комсомольская до пересечения с автомобильной дорогой ст-ца Журавская-г.Тихорецк в ст-це Новодонецкой  Выселковского района</w:t>
            </w:r>
          </w:p>
        </w:tc>
      </w:tr>
      <w:tr w:rsidR="007655EC" w:rsidRPr="00C0774E" w:rsidTr="00A030AE">
        <w:tc>
          <w:tcPr>
            <w:tcW w:w="1242" w:type="dxa"/>
          </w:tcPr>
          <w:p w:rsidR="007655EC" w:rsidRPr="00C0774E" w:rsidRDefault="007655EC" w:rsidP="00AE6C76">
            <w:pPr>
              <w:jc w:val="center"/>
            </w:pPr>
            <w:r>
              <w:t>3</w:t>
            </w:r>
          </w:p>
        </w:tc>
        <w:tc>
          <w:tcPr>
            <w:tcW w:w="5918" w:type="dxa"/>
          </w:tcPr>
          <w:p w:rsidR="007655EC" w:rsidRPr="00C0774E" w:rsidRDefault="007655EC" w:rsidP="000F1881">
            <w:r w:rsidRPr="00C0774E">
              <w:t>Описание объекта закупки</w:t>
            </w:r>
          </w:p>
        </w:tc>
        <w:tc>
          <w:tcPr>
            <w:tcW w:w="8258" w:type="dxa"/>
            <w:vAlign w:val="center"/>
          </w:tcPr>
          <w:p w:rsidR="007655EC" w:rsidRPr="00B77F63" w:rsidRDefault="007655EC" w:rsidP="00085042">
            <w:pPr>
              <w:autoSpaceDE w:val="0"/>
              <w:autoSpaceDN w:val="0"/>
              <w:adjustRightInd w:val="0"/>
              <w:jc w:val="both"/>
            </w:pPr>
            <w:r w:rsidRPr="00794594">
              <w:t>В соответствии с Разделом 2 «Описание объекта закупки»</w:t>
            </w:r>
          </w:p>
        </w:tc>
      </w:tr>
      <w:tr w:rsidR="007655EC" w:rsidRPr="00C0774E" w:rsidTr="00A030AE">
        <w:tc>
          <w:tcPr>
            <w:tcW w:w="1242" w:type="dxa"/>
          </w:tcPr>
          <w:p w:rsidR="007655EC" w:rsidRPr="00C0774E" w:rsidRDefault="007655EC" w:rsidP="00AE6C76">
            <w:pPr>
              <w:jc w:val="center"/>
            </w:pPr>
            <w:r>
              <w:t>4</w:t>
            </w:r>
          </w:p>
        </w:tc>
        <w:tc>
          <w:tcPr>
            <w:tcW w:w="5918" w:type="dxa"/>
            <w:shd w:val="clear" w:color="auto" w:fill="FFFFFF"/>
          </w:tcPr>
          <w:p w:rsidR="007655EC" w:rsidRPr="00C0774E" w:rsidRDefault="007655EC" w:rsidP="000F1881">
            <w:r w:rsidRPr="00C0774E">
              <w:t>Информация о количестве товара</w:t>
            </w:r>
            <w:r>
              <w:t>, объеме работ, услуг</w:t>
            </w:r>
          </w:p>
        </w:tc>
        <w:tc>
          <w:tcPr>
            <w:tcW w:w="8258" w:type="dxa"/>
            <w:shd w:val="clear" w:color="auto" w:fill="FFFFFF"/>
            <w:vAlign w:val="center"/>
          </w:tcPr>
          <w:p w:rsidR="007655EC" w:rsidRPr="00312340" w:rsidRDefault="00312340" w:rsidP="00312340">
            <w:pPr>
              <w:pStyle w:val="af2"/>
              <w:jc w:val="both"/>
              <w:rPr>
                <w:rFonts w:ascii="Times New Roman" w:hAnsi="Times New Roman" w:cs="Times New Roman"/>
                <w:color w:val="000000"/>
                <w:sz w:val="24"/>
                <w:szCs w:val="24"/>
              </w:rPr>
            </w:pPr>
            <w:r w:rsidRPr="00312340">
              <w:rPr>
                <w:rFonts w:ascii="Times New Roman" w:eastAsia="Calibri" w:hAnsi="Times New Roman" w:cs="Times New Roman"/>
                <w:bCs/>
                <w:sz w:val="24"/>
                <w:szCs w:val="24"/>
              </w:rPr>
              <w:t>1 условная единица</w:t>
            </w:r>
          </w:p>
        </w:tc>
      </w:tr>
      <w:tr w:rsidR="007655EC" w:rsidRPr="00C0774E" w:rsidTr="00A030AE">
        <w:tc>
          <w:tcPr>
            <w:tcW w:w="1242" w:type="dxa"/>
            <w:vMerge w:val="restart"/>
          </w:tcPr>
          <w:p w:rsidR="007655EC" w:rsidRPr="00C0774E" w:rsidRDefault="007655EC" w:rsidP="00AE6C76">
            <w:pPr>
              <w:jc w:val="center"/>
            </w:pPr>
            <w:r>
              <w:t>5</w:t>
            </w:r>
          </w:p>
        </w:tc>
        <w:tc>
          <w:tcPr>
            <w:tcW w:w="5918" w:type="dxa"/>
            <w:shd w:val="clear" w:color="auto" w:fill="FFFFFF"/>
          </w:tcPr>
          <w:p w:rsidR="007655EC" w:rsidRPr="00C0774E" w:rsidRDefault="007655EC" w:rsidP="004C3AE5">
            <w:r w:rsidRPr="00C0774E">
              <w:t>Информация о месте доставки товара</w:t>
            </w:r>
            <w:r>
              <w:t>, выполнения работ, оказания услуг</w:t>
            </w:r>
          </w:p>
        </w:tc>
        <w:tc>
          <w:tcPr>
            <w:tcW w:w="8258" w:type="dxa"/>
            <w:shd w:val="clear" w:color="auto" w:fill="FFFFFF"/>
            <w:vAlign w:val="center"/>
          </w:tcPr>
          <w:p w:rsidR="00144326" w:rsidRPr="00611941" w:rsidRDefault="000C7649" w:rsidP="00767C97">
            <w:pPr>
              <w:tabs>
                <w:tab w:val="center" w:pos="4153"/>
                <w:tab w:val="right" w:pos="8306"/>
              </w:tabs>
            </w:pPr>
            <w:r>
              <w:rPr>
                <w:szCs w:val="28"/>
              </w:rPr>
              <w:t xml:space="preserve">Краснодарский край, Выселковский район  станица </w:t>
            </w:r>
            <w:r w:rsidR="00767C97">
              <w:rPr>
                <w:szCs w:val="28"/>
              </w:rPr>
              <w:t>Новодонецкая</w:t>
            </w:r>
            <w:r>
              <w:rPr>
                <w:szCs w:val="28"/>
              </w:rPr>
              <w:t xml:space="preserve">  улица </w:t>
            </w:r>
            <w:r w:rsidR="00767C97">
              <w:rPr>
                <w:szCs w:val="28"/>
              </w:rPr>
              <w:t xml:space="preserve">Ленина  от улицы Комсомольской до пересечения с автомобильной дорогой  </w:t>
            </w:r>
            <w:r w:rsidR="00767C97" w:rsidRPr="00767C97">
              <w:rPr>
                <w:sz w:val="22"/>
                <w:szCs w:val="22"/>
              </w:rPr>
              <w:t>ст-ца Журавская-г.Тихорецк в ст-це Новодонецкой  Выселковского района</w:t>
            </w:r>
          </w:p>
        </w:tc>
      </w:tr>
      <w:tr w:rsidR="000C7649" w:rsidRPr="00C0774E" w:rsidTr="00240142">
        <w:trPr>
          <w:trHeight w:val="647"/>
        </w:trPr>
        <w:tc>
          <w:tcPr>
            <w:tcW w:w="1242" w:type="dxa"/>
            <w:vMerge/>
          </w:tcPr>
          <w:p w:rsidR="000C7649" w:rsidRDefault="000C7649" w:rsidP="00AE6C76">
            <w:pPr>
              <w:jc w:val="center"/>
            </w:pPr>
          </w:p>
        </w:tc>
        <w:tc>
          <w:tcPr>
            <w:tcW w:w="5918" w:type="dxa"/>
            <w:shd w:val="clear" w:color="auto" w:fill="FFFFFF"/>
          </w:tcPr>
          <w:p w:rsidR="000C7649" w:rsidRPr="00611941" w:rsidRDefault="000C7649" w:rsidP="00BE2DC5">
            <w:r w:rsidRPr="00611941">
              <w:t>Условия выполнения работ</w:t>
            </w:r>
          </w:p>
        </w:tc>
        <w:tc>
          <w:tcPr>
            <w:tcW w:w="8258" w:type="dxa"/>
            <w:shd w:val="clear" w:color="auto" w:fill="FFFFFF"/>
          </w:tcPr>
          <w:p w:rsidR="000C7649" w:rsidRPr="00A350D5" w:rsidRDefault="000C7649" w:rsidP="00BC21BF">
            <w:r w:rsidRPr="00A350D5">
              <w:t>Начало срока выполнения работ – с даты заключения контракта.</w:t>
            </w:r>
          </w:p>
          <w:p w:rsidR="000C7649" w:rsidRPr="000910FF" w:rsidRDefault="000C7649" w:rsidP="00BC21BF">
            <w:pPr>
              <w:rPr>
                <w:b/>
              </w:rPr>
            </w:pPr>
            <w:r w:rsidRPr="00A350D5">
              <w:t xml:space="preserve">Окончание срока выполнения работ – </w:t>
            </w:r>
            <w:r w:rsidRPr="00B20340">
              <w:t xml:space="preserve">не позднее </w:t>
            </w:r>
            <w:r>
              <w:t>30</w:t>
            </w:r>
            <w:r w:rsidRPr="00B20340">
              <w:t xml:space="preserve"> календарных дней с момента (даты) заключения муниципального контракта</w:t>
            </w:r>
          </w:p>
        </w:tc>
      </w:tr>
      <w:tr w:rsidR="007655EC" w:rsidRPr="00C0774E" w:rsidTr="00A030AE">
        <w:tc>
          <w:tcPr>
            <w:tcW w:w="1242" w:type="dxa"/>
          </w:tcPr>
          <w:p w:rsidR="007655EC" w:rsidRPr="00C0774E" w:rsidRDefault="007655EC" w:rsidP="00AE6C76">
            <w:pPr>
              <w:jc w:val="center"/>
            </w:pPr>
            <w:r>
              <w:t>6</w:t>
            </w:r>
          </w:p>
        </w:tc>
        <w:tc>
          <w:tcPr>
            <w:tcW w:w="5918" w:type="dxa"/>
            <w:shd w:val="clear" w:color="auto" w:fill="FFFFFF"/>
          </w:tcPr>
          <w:p w:rsidR="007655EC" w:rsidRPr="00C0774E" w:rsidRDefault="007655EC" w:rsidP="00F5048A">
            <w:r w:rsidRPr="00C0774E">
              <w:t>Срок поставки товара</w:t>
            </w:r>
            <w:r>
              <w:t>, завершения работ/график оказания услуг</w:t>
            </w:r>
          </w:p>
        </w:tc>
        <w:tc>
          <w:tcPr>
            <w:tcW w:w="8258" w:type="dxa"/>
            <w:shd w:val="clear" w:color="auto" w:fill="FFFFFF"/>
            <w:vAlign w:val="center"/>
          </w:tcPr>
          <w:p w:rsidR="00312340" w:rsidRPr="005B7161" w:rsidRDefault="00312340" w:rsidP="00312340">
            <w:pPr>
              <w:jc w:val="both"/>
              <w:rPr>
                <w:rFonts w:eastAsia="Calibri"/>
                <w:bCs/>
                <w:noProof/>
              </w:rPr>
            </w:pPr>
            <w:r w:rsidRPr="005B7161">
              <w:rPr>
                <w:rFonts w:eastAsia="Calibri"/>
                <w:bCs/>
                <w:noProof/>
              </w:rPr>
              <w:t>начало работ - с момента (даты) заключения  муниципального контракта;</w:t>
            </w:r>
          </w:p>
          <w:p w:rsidR="007655EC" w:rsidRPr="00611941" w:rsidRDefault="00312340" w:rsidP="005F2066">
            <w:pPr>
              <w:jc w:val="both"/>
            </w:pPr>
            <w:r w:rsidRPr="00B841F1">
              <w:rPr>
                <w:rFonts w:eastAsia="Calibri"/>
                <w:bCs/>
                <w:noProof/>
              </w:rPr>
              <w:t xml:space="preserve">окончание работ – </w:t>
            </w:r>
            <w:r w:rsidR="000C7649" w:rsidRPr="00B20340">
              <w:t xml:space="preserve">не позднее </w:t>
            </w:r>
            <w:r w:rsidR="000C7649">
              <w:t>30</w:t>
            </w:r>
            <w:r w:rsidR="000C7649" w:rsidRPr="00B20340">
              <w:t xml:space="preserve"> календарных дней с момента (даты) заключения муниципального контракта</w:t>
            </w:r>
          </w:p>
        </w:tc>
      </w:tr>
      <w:tr w:rsidR="007655EC" w:rsidRPr="00C0774E" w:rsidTr="00A030AE">
        <w:trPr>
          <w:trHeight w:val="342"/>
        </w:trPr>
        <w:tc>
          <w:tcPr>
            <w:tcW w:w="1242" w:type="dxa"/>
            <w:vMerge w:val="restart"/>
          </w:tcPr>
          <w:p w:rsidR="007655EC" w:rsidRPr="00C0774E" w:rsidRDefault="007655EC" w:rsidP="00AE6C76">
            <w:pPr>
              <w:jc w:val="center"/>
            </w:pPr>
            <w:r>
              <w:t>7</w:t>
            </w:r>
          </w:p>
        </w:tc>
        <w:tc>
          <w:tcPr>
            <w:tcW w:w="5918" w:type="dxa"/>
          </w:tcPr>
          <w:p w:rsidR="007655EC" w:rsidRPr="005230A0" w:rsidRDefault="007655EC" w:rsidP="00442906">
            <w:pPr>
              <w:jc w:val="both"/>
            </w:pPr>
            <w:r w:rsidRPr="005230A0">
              <w:t>Начальная (максимальная) цена контракта</w:t>
            </w:r>
          </w:p>
        </w:tc>
        <w:tc>
          <w:tcPr>
            <w:tcW w:w="8258" w:type="dxa"/>
            <w:vAlign w:val="center"/>
          </w:tcPr>
          <w:p w:rsidR="007655EC" w:rsidRPr="00AC6388" w:rsidRDefault="00767C97" w:rsidP="002B090B">
            <w:pPr>
              <w:shd w:val="clear" w:color="auto" w:fill="FFFFFF"/>
              <w:rPr>
                <w:b/>
              </w:rPr>
            </w:pPr>
            <w:r>
              <w:t>1 946 698,80</w:t>
            </w:r>
          </w:p>
        </w:tc>
      </w:tr>
      <w:tr w:rsidR="00A10D1B" w:rsidRPr="00C0774E" w:rsidTr="004E7DB4">
        <w:tc>
          <w:tcPr>
            <w:tcW w:w="1242" w:type="dxa"/>
            <w:vMerge/>
          </w:tcPr>
          <w:p w:rsidR="00A10D1B" w:rsidRDefault="00A10D1B" w:rsidP="00AE6C76">
            <w:pPr>
              <w:jc w:val="center"/>
            </w:pPr>
          </w:p>
        </w:tc>
        <w:tc>
          <w:tcPr>
            <w:tcW w:w="14176" w:type="dxa"/>
            <w:gridSpan w:val="2"/>
          </w:tcPr>
          <w:p w:rsidR="00A10D1B" w:rsidRPr="000A52AA" w:rsidRDefault="00A10D1B" w:rsidP="003759B3">
            <w:pPr>
              <w:ind w:left="-40"/>
              <w:jc w:val="both"/>
            </w:pPr>
            <w:r>
              <w:t xml:space="preserve">7.1. </w:t>
            </w:r>
            <w:r w:rsidRPr="00A10D1B">
              <w:t>При заключении контракта объем подлежащих выполнению работ по техническому обслуживанию и (или) ремонту техники, оборудования невозможно определить</w:t>
            </w:r>
          </w:p>
        </w:tc>
      </w:tr>
      <w:tr w:rsidR="00A10D1B" w:rsidRPr="00C0774E" w:rsidTr="00A030AE">
        <w:tc>
          <w:tcPr>
            <w:tcW w:w="1242" w:type="dxa"/>
          </w:tcPr>
          <w:p w:rsidR="00A10D1B" w:rsidRDefault="00A10D1B" w:rsidP="00A10D1B">
            <w:pPr>
              <w:jc w:val="center"/>
            </w:pPr>
          </w:p>
        </w:tc>
        <w:tc>
          <w:tcPr>
            <w:tcW w:w="5918" w:type="dxa"/>
          </w:tcPr>
          <w:p w:rsidR="00A10D1B" w:rsidRPr="00167B45" w:rsidRDefault="00A10D1B" w:rsidP="00A10D1B">
            <w:pPr>
              <w:autoSpaceDE w:val="0"/>
              <w:autoSpaceDN w:val="0"/>
              <w:adjustRightInd w:val="0"/>
            </w:pPr>
            <w:r w:rsidRPr="00167B45">
              <w:t>7.1.1. Цена запасных частей или каждой запасной части к технике, оборудованию</w:t>
            </w:r>
          </w:p>
        </w:tc>
        <w:tc>
          <w:tcPr>
            <w:tcW w:w="8258" w:type="dxa"/>
            <w:vAlign w:val="center"/>
          </w:tcPr>
          <w:p w:rsidR="00A10D1B" w:rsidRPr="00167B45" w:rsidRDefault="00A10D1B" w:rsidP="00A10D1B">
            <w:pPr>
              <w:jc w:val="both"/>
            </w:pPr>
            <w:bookmarkStart w:id="0" w:name="Price1"/>
            <w:bookmarkEnd w:id="0"/>
            <w:r>
              <w:t>Не предусмотрено</w:t>
            </w:r>
          </w:p>
        </w:tc>
      </w:tr>
      <w:tr w:rsidR="00A10D1B" w:rsidRPr="00C0774E" w:rsidTr="00A030AE">
        <w:tc>
          <w:tcPr>
            <w:tcW w:w="1242" w:type="dxa"/>
          </w:tcPr>
          <w:p w:rsidR="00A10D1B" w:rsidRDefault="00A10D1B" w:rsidP="00A10D1B">
            <w:pPr>
              <w:jc w:val="center"/>
            </w:pPr>
          </w:p>
        </w:tc>
        <w:tc>
          <w:tcPr>
            <w:tcW w:w="5918" w:type="dxa"/>
          </w:tcPr>
          <w:p w:rsidR="00A10D1B" w:rsidRPr="00167B45" w:rsidRDefault="00A10D1B" w:rsidP="00A10D1B">
            <w:pPr>
              <w:autoSpaceDE w:val="0"/>
              <w:autoSpaceDN w:val="0"/>
              <w:adjustRightInd w:val="0"/>
            </w:pPr>
            <w:r w:rsidRPr="00167B45">
              <w:t>7.1.2. Цена единицы работы или услуги</w:t>
            </w:r>
          </w:p>
        </w:tc>
        <w:tc>
          <w:tcPr>
            <w:tcW w:w="8258" w:type="dxa"/>
            <w:vAlign w:val="center"/>
          </w:tcPr>
          <w:p w:rsidR="00A10D1B" w:rsidRPr="00167B45" w:rsidRDefault="00A10D1B" w:rsidP="00A10D1B">
            <w:pPr>
              <w:jc w:val="both"/>
            </w:pPr>
            <w:bookmarkStart w:id="1" w:name="Price2"/>
            <w:bookmarkEnd w:id="1"/>
            <w:r>
              <w:t>Не предусмотрено</w:t>
            </w:r>
          </w:p>
        </w:tc>
      </w:tr>
      <w:tr w:rsidR="006A7000" w:rsidRPr="00C0774E" w:rsidTr="00A030AE">
        <w:tc>
          <w:tcPr>
            <w:tcW w:w="1242" w:type="dxa"/>
          </w:tcPr>
          <w:p w:rsidR="006A7000" w:rsidRDefault="006A7000" w:rsidP="00A10D1B">
            <w:pPr>
              <w:jc w:val="center"/>
            </w:pPr>
          </w:p>
        </w:tc>
        <w:tc>
          <w:tcPr>
            <w:tcW w:w="5918" w:type="dxa"/>
          </w:tcPr>
          <w:p w:rsidR="006A7000" w:rsidRDefault="006A7000" w:rsidP="00A10D1B">
            <w:pPr>
              <w:autoSpaceDE w:val="0"/>
              <w:autoSpaceDN w:val="0"/>
              <w:adjustRightInd w:val="0"/>
              <w:jc w:val="both"/>
            </w:pPr>
            <w:r>
              <w:t xml:space="preserve">7.1.3  </w:t>
            </w:r>
            <w:r w:rsidRPr="00396C61">
              <w:t>Оплата</w:t>
            </w:r>
          </w:p>
        </w:tc>
        <w:tc>
          <w:tcPr>
            <w:tcW w:w="8258" w:type="dxa"/>
            <w:vAlign w:val="center"/>
          </w:tcPr>
          <w:p w:rsidR="006A7000" w:rsidRPr="000A52AA" w:rsidRDefault="006A7000" w:rsidP="00E56810">
            <w:pPr>
              <w:ind w:left="-40"/>
              <w:jc w:val="both"/>
            </w:pPr>
            <w:r>
              <w:t xml:space="preserve">Аванс не предусмотрен. </w:t>
            </w:r>
            <w:r w:rsidRPr="00133C7B">
              <w:t xml:space="preserve">Оплата </w:t>
            </w:r>
            <w:r>
              <w:t xml:space="preserve">по настоящему Контракту осуществляется в рублях, </w:t>
            </w:r>
            <w:r w:rsidRPr="00133C7B">
              <w:t>по безналичному расчету</w:t>
            </w:r>
            <w:r>
              <w:t xml:space="preserve">, без предоплаты, платежными поручениями путем перечисления </w:t>
            </w:r>
            <w:r w:rsidRPr="00133C7B">
              <w:t>«Заказчиком» денежных средств на расчетный счет «</w:t>
            </w:r>
            <w:r>
              <w:t>Подрядчик</w:t>
            </w:r>
            <w:r w:rsidRPr="00133C7B">
              <w:t>»,</w:t>
            </w:r>
            <w:r>
              <w:t xml:space="preserve"> указанный в Контракте, в течение 30 календарных</w:t>
            </w:r>
            <w:r w:rsidRPr="000F437F">
              <w:rPr>
                <w:color w:val="FF0000"/>
              </w:rPr>
              <w:t xml:space="preserve"> </w:t>
            </w:r>
            <w:r>
              <w:t xml:space="preserve">дней с даты подписания </w:t>
            </w:r>
            <w:r w:rsidRPr="00133C7B">
              <w:t>«Заказчиком»</w:t>
            </w:r>
            <w:r>
              <w:t xml:space="preserve"> </w:t>
            </w:r>
            <w:r w:rsidRPr="005B7161">
              <w:rPr>
                <w:rFonts w:eastAsia="Calibri"/>
                <w:bCs/>
              </w:rPr>
              <w:t xml:space="preserve">акта о приемке выполненной работы (форма КС-2), справки о стоимости выполненной работы и затрат (форма КС-3) и предоставления </w:t>
            </w:r>
            <w:r>
              <w:rPr>
                <w:rFonts w:eastAsia="Calibri"/>
                <w:bCs/>
              </w:rPr>
              <w:t>«</w:t>
            </w:r>
            <w:r w:rsidRPr="005B7161">
              <w:rPr>
                <w:rFonts w:eastAsia="Calibri"/>
                <w:bCs/>
              </w:rPr>
              <w:t>Подрядчиком</w:t>
            </w:r>
            <w:r>
              <w:rPr>
                <w:rFonts w:eastAsia="Calibri"/>
                <w:bCs/>
              </w:rPr>
              <w:t>»</w:t>
            </w:r>
            <w:r w:rsidRPr="005B7161">
              <w:rPr>
                <w:rFonts w:eastAsia="Calibri"/>
                <w:bCs/>
              </w:rPr>
              <w:t xml:space="preserve"> счета (счет-фактуры)</w:t>
            </w:r>
            <w:r>
              <w:rPr>
                <w:rFonts w:eastAsia="Calibri"/>
                <w:bCs/>
              </w:rPr>
              <w:t xml:space="preserve">, </w:t>
            </w:r>
            <w:r>
              <w:t>оформленных в соответствии с требованиями действующих нормативных документов</w:t>
            </w:r>
            <w:r w:rsidRPr="00133C7B">
              <w:t>.</w:t>
            </w:r>
          </w:p>
        </w:tc>
      </w:tr>
      <w:tr w:rsidR="007655EC" w:rsidRPr="00C0774E" w:rsidTr="00A030AE">
        <w:tc>
          <w:tcPr>
            <w:tcW w:w="1242" w:type="dxa"/>
          </w:tcPr>
          <w:p w:rsidR="007655EC" w:rsidRPr="00C0774E" w:rsidRDefault="007655EC" w:rsidP="00AE6C76">
            <w:pPr>
              <w:jc w:val="center"/>
            </w:pPr>
            <w:r>
              <w:t>8</w:t>
            </w:r>
          </w:p>
        </w:tc>
        <w:tc>
          <w:tcPr>
            <w:tcW w:w="5918" w:type="dxa"/>
          </w:tcPr>
          <w:p w:rsidR="007655EC" w:rsidRPr="006A7000" w:rsidRDefault="007655EC" w:rsidP="000F1881">
            <w:r w:rsidRPr="006A7000">
              <w:t>Источник финансирования</w:t>
            </w:r>
          </w:p>
        </w:tc>
        <w:tc>
          <w:tcPr>
            <w:tcW w:w="8258" w:type="dxa"/>
            <w:vAlign w:val="center"/>
          </w:tcPr>
          <w:p w:rsidR="007655EC" w:rsidRPr="006A7000" w:rsidRDefault="00EC4AF2" w:rsidP="00312340">
            <w:pPr>
              <w:jc w:val="both"/>
              <w:rPr>
                <w:b/>
              </w:rPr>
            </w:pPr>
            <w:r w:rsidRPr="006A7000">
              <w:rPr>
                <w:b/>
              </w:rPr>
              <w:t>М</w:t>
            </w:r>
            <w:r w:rsidR="007655EC" w:rsidRPr="006A7000">
              <w:rPr>
                <w:b/>
              </w:rPr>
              <w:t>естный бюджет</w:t>
            </w:r>
          </w:p>
        </w:tc>
      </w:tr>
      <w:tr w:rsidR="007655EC" w:rsidRPr="007B77E6" w:rsidTr="007D5CE4">
        <w:tc>
          <w:tcPr>
            <w:tcW w:w="1242" w:type="dxa"/>
            <w:shd w:val="clear" w:color="auto" w:fill="FFFFFF" w:themeFill="background1"/>
          </w:tcPr>
          <w:p w:rsidR="007655EC" w:rsidRPr="007D5CE4" w:rsidRDefault="007655EC" w:rsidP="00525C3F">
            <w:pPr>
              <w:jc w:val="center"/>
            </w:pPr>
            <w:r w:rsidRPr="007D5CE4">
              <w:t>9</w:t>
            </w:r>
          </w:p>
        </w:tc>
        <w:tc>
          <w:tcPr>
            <w:tcW w:w="5918" w:type="dxa"/>
            <w:shd w:val="clear" w:color="auto" w:fill="FFFFFF" w:themeFill="background1"/>
          </w:tcPr>
          <w:p w:rsidR="007655EC" w:rsidRPr="006A7000" w:rsidRDefault="007655EC" w:rsidP="000F1881">
            <w:pPr>
              <w:pStyle w:val="a6"/>
              <w:widowControl w:val="0"/>
              <w:tabs>
                <w:tab w:val="left" w:pos="851"/>
              </w:tabs>
              <w:autoSpaceDE w:val="0"/>
              <w:autoSpaceDN w:val="0"/>
              <w:adjustRightInd w:val="0"/>
              <w:ind w:left="0"/>
            </w:pPr>
            <w:r w:rsidRPr="006A7000">
              <w:t xml:space="preserve">Идентификационный код закупки </w:t>
            </w:r>
          </w:p>
        </w:tc>
        <w:tc>
          <w:tcPr>
            <w:tcW w:w="8258" w:type="dxa"/>
            <w:shd w:val="clear" w:color="auto" w:fill="FFFFFF" w:themeFill="background1"/>
            <w:vAlign w:val="center"/>
          </w:tcPr>
          <w:p w:rsidR="007655EC" w:rsidRPr="006A7000" w:rsidRDefault="006A7000" w:rsidP="0018142F">
            <w:pPr>
              <w:shd w:val="clear" w:color="auto" w:fill="FFFFFF"/>
              <w:textAlignment w:val="baseline"/>
            </w:pPr>
            <w:r w:rsidRPr="006A7000">
              <w:t>203232801190623280100100050004211244</w:t>
            </w:r>
          </w:p>
        </w:tc>
      </w:tr>
      <w:tr w:rsidR="000C7649" w:rsidRPr="00C0774E" w:rsidTr="00A030AE">
        <w:tc>
          <w:tcPr>
            <w:tcW w:w="1242" w:type="dxa"/>
          </w:tcPr>
          <w:p w:rsidR="000C7649" w:rsidRPr="00C0774E" w:rsidRDefault="000C7649" w:rsidP="00525C3F">
            <w:pPr>
              <w:jc w:val="center"/>
            </w:pPr>
            <w:r>
              <w:t>10</w:t>
            </w:r>
          </w:p>
        </w:tc>
        <w:tc>
          <w:tcPr>
            <w:tcW w:w="5918" w:type="dxa"/>
          </w:tcPr>
          <w:p w:rsidR="000C7649" w:rsidRPr="00C0774E" w:rsidRDefault="000C7649" w:rsidP="000F1881">
            <w:pPr>
              <w:pStyle w:val="a6"/>
              <w:widowControl w:val="0"/>
              <w:tabs>
                <w:tab w:val="left" w:pos="851"/>
              </w:tabs>
              <w:autoSpaceDE w:val="0"/>
              <w:autoSpaceDN w:val="0"/>
              <w:adjustRightInd w:val="0"/>
              <w:ind w:left="0"/>
            </w:pPr>
            <w:r w:rsidRPr="00C0774E">
              <w:t>Ограничение участия в определении поставщика (подрядчика, исполнителя)</w:t>
            </w:r>
          </w:p>
        </w:tc>
        <w:tc>
          <w:tcPr>
            <w:tcW w:w="8258" w:type="dxa"/>
            <w:vAlign w:val="center"/>
          </w:tcPr>
          <w:p w:rsidR="000C7649" w:rsidRPr="00266875" w:rsidRDefault="006A7000" w:rsidP="00BC21BF">
            <w:r w:rsidRPr="008F1F96">
              <w:rPr>
                <w:sz w:val="22"/>
                <w:szCs w:val="22"/>
              </w:rPr>
              <w:t>Не предусмотрено</w:t>
            </w:r>
          </w:p>
        </w:tc>
      </w:tr>
      <w:tr w:rsidR="007655EC" w:rsidRPr="00C0774E" w:rsidTr="00A030AE">
        <w:tc>
          <w:tcPr>
            <w:tcW w:w="1242" w:type="dxa"/>
          </w:tcPr>
          <w:p w:rsidR="007655EC" w:rsidRDefault="007655EC" w:rsidP="00525C3F">
            <w:pPr>
              <w:jc w:val="center"/>
            </w:pPr>
            <w:r>
              <w:t>11</w:t>
            </w:r>
          </w:p>
        </w:tc>
        <w:tc>
          <w:tcPr>
            <w:tcW w:w="5918" w:type="dxa"/>
          </w:tcPr>
          <w:p w:rsidR="007655EC" w:rsidRPr="00C0774E" w:rsidRDefault="007655EC" w:rsidP="000F1881">
            <w:pPr>
              <w:pStyle w:val="a6"/>
              <w:widowControl w:val="0"/>
              <w:tabs>
                <w:tab w:val="left" w:pos="851"/>
              </w:tabs>
              <w:autoSpaceDE w:val="0"/>
              <w:autoSpaceDN w:val="0"/>
              <w:adjustRightInd w:val="0"/>
              <w:ind w:left="0"/>
            </w:pPr>
            <w:r w:rsidRPr="00C0774E">
              <w:t>Способ определения поставщика (подрядчика, исполнителя)</w:t>
            </w:r>
          </w:p>
        </w:tc>
        <w:tc>
          <w:tcPr>
            <w:tcW w:w="8258" w:type="dxa"/>
            <w:vAlign w:val="center"/>
          </w:tcPr>
          <w:p w:rsidR="007655EC" w:rsidRPr="00BD2124" w:rsidRDefault="007655EC" w:rsidP="000F1881">
            <w:pPr>
              <w:rPr>
                <w:b/>
              </w:rPr>
            </w:pPr>
            <w:r w:rsidRPr="00BD2124">
              <w:rPr>
                <w:b/>
              </w:rPr>
              <w:t>Электронный аукцион</w:t>
            </w:r>
          </w:p>
        </w:tc>
      </w:tr>
      <w:tr w:rsidR="007655EC" w:rsidRPr="00C0774E" w:rsidTr="00A030AE">
        <w:tc>
          <w:tcPr>
            <w:tcW w:w="1242" w:type="dxa"/>
          </w:tcPr>
          <w:p w:rsidR="007655EC" w:rsidRPr="00C0774E" w:rsidRDefault="007655EC" w:rsidP="00525C3F">
            <w:pPr>
              <w:jc w:val="center"/>
            </w:pPr>
            <w:r>
              <w:t>12</w:t>
            </w:r>
          </w:p>
        </w:tc>
        <w:tc>
          <w:tcPr>
            <w:tcW w:w="5918" w:type="dxa"/>
          </w:tcPr>
          <w:p w:rsidR="007655EC" w:rsidRPr="00C0774E" w:rsidRDefault="007655EC" w:rsidP="000C1F95">
            <w:pPr>
              <w:pStyle w:val="a6"/>
              <w:widowControl w:val="0"/>
              <w:tabs>
                <w:tab w:val="left" w:pos="851"/>
              </w:tabs>
              <w:autoSpaceDE w:val="0"/>
              <w:autoSpaceDN w:val="0"/>
              <w:adjustRightInd w:val="0"/>
              <w:ind w:left="0"/>
            </w:pPr>
            <w:r w:rsidRPr="00613DEF">
              <w:t xml:space="preserve">Адрес электронной площадки в информационно-телекоммуникационной сети </w:t>
            </w:r>
            <w:r>
              <w:t>«</w:t>
            </w:r>
            <w:r w:rsidRPr="00613DEF">
              <w:t>Интернет</w:t>
            </w:r>
            <w:r>
              <w:t>»</w:t>
            </w:r>
          </w:p>
        </w:tc>
        <w:tc>
          <w:tcPr>
            <w:tcW w:w="8258" w:type="dxa"/>
            <w:vAlign w:val="center"/>
          </w:tcPr>
          <w:p w:rsidR="007655EC" w:rsidRDefault="00F26681" w:rsidP="000C79E1">
            <w:r w:rsidRPr="00F26681">
              <w:t>http://sberbank-ast.ru</w:t>
            </w:r>
          </w:p>
          <w:p w:rsidR="007655EC" w:rsidRPr="000874E6" w:rsidRDefault="007655EC" w:rsidP="000C79E1"/>
        </w:tc>
      </w:tr>
      <w:tr w:rsidR="007655EC" w:rsidRPr="00C0774E" w:rsidTr="00A030AE">
        <w:trPr>
          <w:trHeight w:val="932"/>
        </w:trPr>
        <w:tc>
          <w:tcPr>
            <w:tcW w:w="1242" w:type="dxa"/>
            <w:vMerge w:val="restart"/>
          </w:tcPr>
          <w:p w:rsidR="007655EC" w:rsidRPr="00C0774E" w:rsidRDefault="007655EC" w:rsidP="00525C3F">
            <w:pPr>
              <w:jc w:val="center"/>
            </w:pPr>
            <w:r>
              <w:t>13</w:t>
            </w:r>
          </w:p>
        </w:tc>
        <w:tc>
          <w:tcPr>
            <w:tcW w:w="5918" w:type="dxa"/>
          </w:tcPr>
          <w:p w:rsidR="007655EC" w:rsidRPr="00C0774E" w:rsidRDefault="007655EC" w:rsidP="00786D5E">
            <w:pPr>
              <w:pStyle w:val="a6"/>
              <w:widowControl w:val="0"/>
              <w:tabs>
                <w:tab w:val="left" w:pos="851"/>
              </w:tabs>
              <w:autoSpaceDE w:val="0"/>
              <w:autoSpaceDN w:val="0"/>
              <w:adjustRightInd w:val="0"/>
              <w:ind w:left="0"/>
            </w:pPr>
            <w:r w:rsidRPr="00C0774E">
              <w:t xml:space="preserve">Срок подачи заявок участников </w:t>
            </w:r>
            <w:r>
              <w:t>электронного аукциона</w:t>
            </w:r>
          </w:p>
        </w:tc>
        <w:tc>
          <w:tcPr>
            <w:tcW w:w="8258" w:type="dxa"/>
            <w:vAlign w:val="center"/>
          </w:tcPr>
          <w:p w:rsidR="007655EC" w:rsidRDefault="007655EC" w:rsidP="00CB0181">
            <w:pPr>
              <w:pStyle w:val="a6"/>
              <w:widowControl w:val="0"/>
              <w:tabs>
                <w:tab w:val="left" w:pos="851"/>
              </w:tabs>
              <w:autoSpaceDE w:val="0"/>
              <w:autoSpaceDN w:val="0"/>
              <w:adjustRightInd w:val="0"/>
              <w:ind w:left="0"/>
              <w:jc w:val="both"/>
            </w:pPr>
            <w:r>
              <w:t xml:space="preserve">Начало срока подачи: </w:t>
            </w:r>
            <w:r w:rsidRPr="001C08F1">
              <w:rPr>
                <w:lang w:eastAsia="en-US"/>
              </w:rPr>
              <w:t>в любое время с</w:t>
            </w:r>
            <w:r>
              <w:rPr>
                <w:lang w:eastAsia="en-US"/>
              </w:rPr>
              <w:t>о дня</w:t>
            </w:r>
            <w:r w:rsidRPr="001C08F1">
              <w:rPr>
                <w:lang w:eastAsia="en-US"/>
              </w:rPr>
              <w:t xml:space="preserve"> размещения извещения о проведении</w:t>
            </w:r>
            <w:r>
              <w:t xml:space="preserve"> настоящего электронного аукциона</w:t>
            </w:r>
          </w:p>
          <w:p w:rsidR="007655EC" w:rsidRPr="000837B0" w:rsidRDefault="007655EC" w:rsidP="006A7000">
            <w:pPr>
              <w:pStyle w:val="a6"/>
              <w:widowControl w:val="0"/>
              <w:tabs>
                <w:tab w:val="left" w:pos="851"/>
              </w:tabs>
              <w:autoSpaceDE w:val="0"/>
              <w:autoSpaceDN w:val="0"/>
              <w:adjustRightInd w:val="0"/>
              <w:ind w:left="0"/>
              <w:jc w:val="both"/>
              <w:rPr>
                <w:b/>
              </w:rPr>
            </w:pPr>
            <w:r w:rsidRPr="000837B0">
              <w:rPr>
                <w:b/>
              </w:rPr>
              <w:t xml:space="preserve">Окончание срока подачи (дата и время): </w:t>
            </w:r>
            <w:r w:rsidR="006A7000">
              <w:rPr>
                <w:b/>
              </w:rPr>
              <w:t>__________</w:t>
            </w:r>
            <w:r w:rsidR="000837B0" w:rsidRPr="000837B0">
              <w:rPr>
                <w:b/>
              </w:rPr>
              <w:t>2020 г. 09-00 часов</w:t>
            </w:r>
          </w:p>
        </w:tc>
      </w:tr>
      <w:tr w:rsidR="007655EC" w:rsidRPr="00C0774E" w:rsidTr="00A030AE">
        <w:trPr>
          <w:trHeight w:val="406"/>
        </w:trPr>
        <w:tc>
          <w:tcPr>
            <w:tcW w:w="1242" w:type="dxa"/>
            <w:vMerge/>
          </w:tcPr>
          <w:p w:rsidR="007655EC" w:rsidRPr="00C0774E" w:rsidRDefault="007655EC" w:rsidP="00AE6C76">
            <w:pPr>
              <w:jc w:val="center"/>
            </w:pPr>
          </w:p>
        </w:tc>
        <w:tc>
          <w:tcPr>
            <w:tcW w:w="5918" w:type="dxa"/>
            <w:shd w:val="clear" w:color="auto" w:fill="FFFFFF"/>
          </w:tcPr>
          <w:p w:rsidR="007655EC" w:rsidRPr="00C0774E" w:rsidRDefault="007655EC" w:rsidP="00B11C5D">
            <w:pPr>
              <w:pStyle w:val="a6"/>
              <w:widowControl w:val="0"/>
              <w:tabs>
                <w:tab w:val="left" w:pos="851"/>
              </w:tabs>
              <w:autoSpaceDE w:val="0"/>
              <w:autoSpaceDN w:val="0"/>
              <w:adjustRightInd w:val="0"/>
              <w:ind w:left="0"/>
            </w:pPr>
            <w:r w:rsidRPr="00C0774E">
              <w:t xml:space="preserve">Место подачи заявок </w:t>
            </w:r>
          </w:p>
        </w:tc>
        <w:tc>
          <w:tcPr>
            <w:tcW w:w="8258" w:type="dxa"/>
            <w:vAlign w:val="center"/>
          </w:tcPr>
          <w:p w:rsidR="007655EC" w:rsidRPr="00CF0F18" w:rsidRDefault="007655EC" w:rsidP="00846446">
            <w:pPr>
              <w:autoSpaceDE w:val="0"/>
              <w:autoSpaceDN w:val="0"/>
              <w:adjustRightInd w:val="0"/>
              <w:jc w:val="both"/>
            </w:pPr>
            <w:r w:rsidRPr="00846446">
              <w:t>Заявка на участие в электронном аукционе направляется участником аукциона оператору электронной площадки по адресу электронной площадки в информационно-телекоммуникационной сети «Интернет», указанному в позиции 12 настоящего Раздела документации</w:t>
            </w:r>
          </w:p>
        </w:tc>
      </w:tr>
      <w:tr w:rsidR="007655EC" w:rsidRPr="00C0774E" w:rsidTr="00A030AE">
        <w:tc>
          <w:tcPr>
            <w:tcW w:w="1242" w:type="dxa"/>
            <w:vMerge/>
          </w:tcPr>
          <w:p w:rsidR="007655EC" w:rsidRDefault="007655EC" w:rsidP="00AE6C76">
            <w:pPr>
              <w:jc w:val="center"/>
            </w:pPr>
          </w:p>
        </w:tc>
        <w:tc>
          <w:tcPr>
            <w:tcW w:w="5918" w:type="dxa"/>
          </w:tcPr>
          <w:p w:rsidR="007655EC" w:rsidRPr="00C0774E" w:rsidRDefault="007655EC" w:rsidP="00F976C6">
            <w:pPr>
              <w:pStyle w:val="a6"/>
              <w:widowControl w:val="0"/>
              <w:tabs>
                <w:tab w:val="left" w:pos="851"/>
              </w:tabs>
              <w:autoSpaceDE w:val="0"/>
              <w:autoSpaceDN w:val="0"/>
              <w:adjustRightInd w:val="0"/>
              <w:ind w:left="0"/>
              <w:jc w:val="both"/>
            </w:pPr>
            <w:r w:rsidRPr="00C0774E">
              <w:t xml:space="preserve">Порядок подачи заявок на участие в </w:t>
            </w:r>
            <w:r>
              <w:t>электронном аукционе</w:t>
            </w:r>
          </w:p>
        </w:tc>
        <w:tc>
          <w:tcPr>
            <w:tcW w:w="8258" w:type="dxa"/>
            <w:vAlign w:val="center"/>
          </w:tcPr>
          <w:p w:rsidR="007655EC" w:rsidRDefault="007655EC" w:rsidP="00846446">
            <w:pPr>
              <w:jc w:val="both"/>
              <w:rPr>
                <w:noProof/>
              </w:rPr>
            </w:pPr>
            <w:r w:rsidRPr="00794594">
              <w:t>Согласно Разделу 3 «Пор</w:t>
            </w:r>
            <w:r>
              <w:t>ядок подачи заявок на участие в э</w:t>
            </w:r>
            <w:r w:rsidRPr="00794594">
              <w:t>лектронном аукционе»</w:t>
            </w:r>
          </w:p>
        </w:tc>
      </w:tr>
      <w:tr w:rsidR="007655EC" w:rsidRPr="00C0774E" w:rsidTr="00A030AE">
        <w:tc>
          <w:tcPr>
            <w:tcW w:w="1242" w:type="dxa"/>
            <w:vMerge w:val="restart"/>
          </w:tcPr>
          <w:p w:rsidR="007655EC" w:rsidRPr="00C0774E" w:rsidRDefault="007655EC" w:rsidP="00AE6C76">
            <w:pPr>
              <w:jc w:val="center"/>
            </w:pPr>
            <w:r>
              <w:t>14</w:t>
            </w:r>
          </w:p>
        </w:tc>
        <w:tc>
          <w:tcPr>
            <w:tcW w:w="5918" w:type="dxa"/>
          </w:tcPr>
          <w:p w:rsidR="007655EC" w:rsidRPr="00C0774E" w:rsidRDefault="007655EC" w:rsidP="00F976C6">
            <w:pPr>
              <w:pStyle w:val="a6"/>
              <w:widowControl w:val="0"/>
              <w:tabs>
                <w:tab w:val="left" w:pos="851"/>
              </w:tabs>
              <w:autoSpaceDE w:val="0"/>
              <w:autoSpaceDN w:val="0"/>
              <w:adjustRightInd w:val="0"/>
              <w:ind w:left="0"/>
              <w:jc w:val="both"/>
            </w:pPr>
            <w:r w:rsidRPr="00C0774E">
              <w:t>Размер обеспечения заяв</w:t>
            </w:r>
            <w:r>
              <w:t>ки</w:t>
            </w:r>
            <w:r w:rsidRPr="00C0774E">
              <w:t xml:space="preserve"> на участие в </w:t>
            </w:r>
            <w:r>
              <w:t>электронном аукционе</w:t>
            </w:r>
          </w:p>
        </w:tc>
        <w:tc>
          <w:tcPr>
            <w:tcW w:w="8258" w:type="dxa"/>
            <w:vAlign w:val="center"/>
          </w:tcPr>
          <w:p w:rsidR="007655EC" w:rsidRPr="00066A43" w:rsidRDefault="007655EC" w:rsidP="006A7000">
            <w:pPr>
              <w:rPr>
                <w:b/>
              </w:rPr>
            </w:pPr>
            <w:r w:rsidRPr="00607526">
              <w:t xml:space="preserve">Размер обеспечения заявки на участие в </w:t>
            </w:r>
            <w:r w:rsidRPr="000837B0">
              <w:t>электронном  аукционе составляет</w:t>
            </w:r>
            <w:r w:rsidR="006A7000">
              <w:t xml:space="preserve"> </w:t>
            </w:r>
            <w:r w:rsidR="003759B3" w:rsidRPr="000837B0">
              <w:t>1</w:t>
            </w:r>
            <w:r w:rsidRPr="000837B0">
              <w:rPr>
                <w:b/>
              </w:rPr>
              <w:t>%</w:t>
            </w:r>
            <w:r w:rsidRPr="000837B0">
              <w:t xml:space="preserve"> начальной (максимальной) цены контракта – </w:t>
            </w:r>
            <w:r w:rsidR="006A7000" w:rsidRPr="006A7000">
              <w:rPr>
                <w:bCs/>
                <w:color w:val="000000"/>
                <w:shd w:val="clear" w:color="auto" w:fill="F2F9FF"/>
              </w:rPr>
              <w:t>19466.99</w:t>
            </w:r>
            <w:r w:rsidR="006A7000" w:rsidRPr="000837B0">
              <w:t xml:space="preserve"> </w:t>
            </w:r>
            <w:r w:rsidR="008F1F96" w:rsidRPr="000837B0">
              <w:t>(</w:t>
            </w:r>
            <w:r w:rsidR="006A7000">
              <w:t xml:space="preserve">девятнадцать тысяч четыреста шестьдесят шесть </w:t>
            </w:r>
            <w:r w:rsidR="00880E6C">
              <w:t>)</w:t>
            </w:r>
            <w:r>
              <w:t xml:space="preserve"> рубл</w:t>
            </w:r>
            <w:r w:rsidR="006A7000">
              <w:t>ей 99</w:t>
            </w:r>
            <w:r w:rsidR="00B32BE2">
              <w:t xml:space="preserve"> копе</w:t>
            </w:r>
            <w:r w:rsidR="00880E6C">
              <w:t>йка</w:t>
            </w:r>
            <w:r w:rsidRPr="00607526">
              <w:t>.</w:t>
            </w:r>
          </w:p>
        </w:tc>
      </w:tr>
      <w:tr w:rsidR="007655EC" w:rsidRPr="00C0774E" w:rsidTr="00A030AE">
        <w:trPr>
          <w:trHeight w:val="480"/>
        </w:trPr>
        <w:tc>
          <w:tcPr>
            <w:tcW w:w="1242" w:type="dxa"/>
            <w:vMerge/>
          </w:tcPr>
          <w:p w:rsidR="007655EC" w:rsidRPr="00C0774E" w:rsidRDefault="007655EC" w:rsidP="000F1881">
            <w:pPr>
              <w:numPr>
                <w:ilvl w:val="0"/>
                <w:numId w:val="9"/>
              </w:numPr>
              <w:ind w:left="57" w:firstLine="0"/>
              <w:jc w:val="center"/>
            </w:pPr>
          </w:p>
        </w:tc>
        <w:tc>
          <w:tcPr>
            <w:tcW w:w="5918" w:type="dxa"/>
          </w:tcPr>
          <w:p w:rsidR="007655EC" w:rsidRPr="00C0774E" w:rsidRDefault="007655EC" w:rsidP="002E01B2">
            <w:pPr>
              <w:pStyle w:val="a6"/>
              <w:widowControl w:val="0"/>
              <w:tabs>
                <w:tab w:val="left" w:pos="851"/>
              </w:tabs>
              <w:autoSpaceDE w:val="0"/>
              <w:autoSpaceDN w:val="0"/>
              <w:adjustRightInd w:val="0"/>
              <w:ind w:left="0"/>
            </w:pPr>
            <w:r>
              <w:t>П</w:t>
            </w:r>
            <w:r w:rsidRPr="00C0774E">
              <w:t xml:space="preserve">орядок внесения денежных средств в качестве обеспечения заявок на участие в </w:t>
            </w:r>
            <w:r>
              <w:t>электронном аукционе</w:t>
            </w:r>
          </w:p>
        </w:tc>
        <w:tc>
          <w:tcPr>
            <w:tcW w:w="8258" w:type="dxa"/>
            <w:vAlign w:val="center"/>
          </w:tcPr>
          <w:p w:rsidR="007655EC" w:rsidRPr="00CF0F18" w:rsidRDefault="007655EC" w:rsidP="00CB0181">
            <w:pPr>
              <w:suppressAutoHyphens/>
              <w:ind w:right="-55"/>
              <w:jc w:val="both"/>
              <w:rPr>
                <w:b/>
                <w:bCs/>
              </w:rPr>
            </w:pPr>
            <w:r w:rsidRPr="00794594">
              <w:t>Согласно Разделу 4 «Порядок предоставления обеспечения заявок на участие в электронном аукционе»</w:t>
            </w:r>
          </w:p>
        </w:tc>
      </w:tr>
      <w:tr w:rsidR="007655EC" w:rsidRPr="00C0774E" w:rsidTr="00A030AE">
        <w:tc>
          <w:tcPr>
            <w:tcW w:w="1242" w:type="dxa"/>
            <w:vMerge w:val="restart"/>
          </w:tcPr>
          <w:p w:rsidR="007655EC" w:rsidRPr="00C0774E" w:rsidRDefault="007655EC" w:rsidP="00AE6C76">
            <w:pPr>
              <w:jc w:val="center"/>
            </w:pPr>
            <w:r>
              <w:t>15</w:t>
            </w:r>
          </w:p>
        </w:tc>
        <w:tc>
          <w:tcPr>
            <w:tcW w:w="5918" w:type="dxa"/>
          </w:tcPr>
          <w:p w:rsidR="007655EC" w:rsidRPr="00E607C1" w:rsidRDefault="007655EC" w:rsidP="000F1881">
            <w:pPr>
              <w:pStyle w:val="a6"/>
              <w:widowControl w:val="0"/>
              <w:tabs>
                <w:tab w:val="left" w:pos="851"/>
              </w:tabs>
              <w:autoSpaceDE w:val="0"/>
              <w:autoSpaceDN w:val="0"/>
              <w:adjustRightInd w:val="0"/>
              <w:ind w:left="0"/>
            </w:pPr>
            <w:r w:rsidRPr="00E607C1">
              <w:t>Размер обеспечения исполнения контракта</w:t>
            </w:r>
          </w:p>
        </w:tc>
        <w:tc>
          <w:tcPr>
            <w:tcW w:w="8258" w:type="dxa"/>
            <w:vAlign w:val="center"/>
          </w:tcPr>
          <w:p w:rsidR="007655EC" w:rsidRPr="000837B0" w:rsidRDefault="007655EC" w:rsidP="00A8258E">
            <w:pPr>
              <w:jc w:val="both"/>
            </w:pPr>
            <w:r w:rsidRPr="000837B0">
              <w:t xml:space="preserve">Размер обеспечения исполнения контракта составляет </w:t>
            </w:r>
            <w:r w:rsidR="00984011" w:rsidRPr="000837B0">
              <w:t>5</w:t>
            </w:r>
            <w:r w:rsidRPr="000837B0">
              <w:t xml:space="preserve">% </w:t>
            </w:r>
            <w:r w:rsidR="00EE6A8E" w:rsidRPr="000837B0">
              <w:t>от цены контракта.</w:t>
            </w:r>
          </w:p>
          <w:p w:rsidR="007655EC" w:rsidRPr="00E607C1" w:rsidRDefault="000837B0" w:rsidP="001D4508">
            <w:pPr>
              <w:pStyle w:val="a6"/>
              <w:widowControl w:val="0"/>
              <w:tabs>
                <w:tab w:val="left" w:pos="851"/>
              </w:tabs>
              <w:autoSpaceDE w:val="0"/>
              <w:autoSpaceDN w:val="0"/>
              <w:adjustRightInd w:val="0"/>
              <w:ind w:left="0"/>
              <w:jc w:val="both"/>
            </w:pPr>
            <w:r w:rsidRPr="005322C6">
              <w:t>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44-ФЗ</w:t>
            </w:r>
          </w:p>
        </w:tc>
      </w:tr>
      <w:tr w:rsidR="007655EC" w:rsidRPr="00C0774E" w:rsidTr="00A030AE">
        <w:tc>
          <w:tcPr>
            <w:tcW w:w="1242" w:type="dxa"/>
            <w:vMerge/>
          </w:tcPr>
          <w:p w:rsidR="007655EC" w:rsidRPr="00C0774E" w:rsidRDefault="007655EC" w:rsidP="000F1881">
            <w:pPr>
              <w:numPr>
                <w:ilvl w:val="0"/>
                <w:numId w:val="9"/>
              </w:numPr>
              <w:ind w:left="57" w:firstLine="0"/>
              <w:jc w:val="center"/>
            </w:pPr>
          </w:p>
        </w:tc>
        <w:tc>
          <w:tcPr>
            <w:tcW w:w="5918" w:type="dxa"/>
          </w:tcPr>
          <w:p w:rsidR="007655EC" w:rsidRPr="00E607C1" w:rsidRDefault="007655EC" w:rsidP="00D907DA">
            <w:pPr>
              <w:pStyle w:val="a6"/>
              <w:widowControl w:val="0"/>
              <w:tabs>
                <w:tab w:val="left" w:pos="851"/>
              </w:tabs>
              <w:autoSpaceDE w:val="0"/>
              <w:autoSpaceDN w:val="0"/>
              <w:adjustRightInd w:val="0"/>
              <w:ind w:left="0"/>
            </w:pPr>
            <w:r>
              <w:t>Срок и п</w:t>
            </w:r>
            <w:r w:rsidRPr="00E607C1">
              <w:t>орядок предоставления обеспечения исполнения контракта, требования к обеспечению</w:t>
            </w:r>
            <w:r w:rsidRPr="00D907DA">
              <w:t xml:space="preserve"> исполнения контракта</w:t>
            </w:r>
          </w:p>
        </w:tc>
        <w:tc>
          <w:tcPr>
            <w:tcW w:w="8258" w:type="dxa"/>
            <w:vAlign w:val="center"/>
          </w:tcPr>
          <w:p w:rsidR="007655EC" w:rsidRPr="000E39FD" w:rsidRDefault="007655EC" w:rsidP="00CB0181">
            <w:pPr>
              <w:suppressAutoHyphens/>
              <w:ind w:right="-55"/>
              <w:jc w:val="both"/>
              <w:rPr>
                <w:b/>
                <w:bCs/>
              </w:rPr>
            </w:pPr>
            <w:r w:rsidRPr="00794594">
              <w:t>Согласно Разделу 5 «Срок и порядок предоставления обеспечения исполнения контракта»</w:t>
            </w:r>
          </w:p>
        </w:tc>
      </w:tr>
      <w:tr w:rsidR="007655EC" w:rsidRPr="00C0774E" w:rsidTr="00A030AE">
        <w:tc>
          <w:tcPr>
            <w:tcW w:w="1242" w:type="dxa"/>
            <w:vMerge/>
          </w:tcPr>
          <w:p w:rsidR="007655EC" w:rsidRPr="00C0774E" w:rsidRDefault="007655EC" w:rsidP="000F1881">
            <w:pPr>
              <w:numPr>
                <w:ilvl w:val="0"/>
                <w:numId w:val="9"/>
              </w:numPr>
              <w:ind w:left="57" w:firstLine="0"/>
              <w:jc w:val="center"/>
            </w:pPr>
          </w:p>
        </w:tc>
        <w:tc>
          <w:tcPr>
            <w:tcW w:w="5918" w:type="dxa"/>
          </w:tcPr>
          <w:p w:rsidR="007655EC" w:rsidRPr="00E607C1" w:rsidRDefault="007655EC" w:rsidP="000F1881">
            <w:pPr>
              <w:pStyle w:val="a6"/>
              <w:widowControl w:val="0"/>
              <w:tabs>
                <w:tab w:val="left" w:pos="851"/>
              </w:tabs>
              <w:autoSpaceDE w:val="0"/>
              <w:autoSpaceDN w:val="0"/>
              <w:adjustRightInd w:val="0"/>
              <w:ind w:left="0"/>
            </w:pPr>
            <w:r w:rsidRPr="00E607C1">
              <w:t>Информация о банковском сопровождении контракта</w:t>
            </w:r>
          </w:p>
        </w:tc>
        <w:tc>
          <w:tcPr>
            <w:tcW w:w="8258" w:type="dxa"/>
            <w:vAlign w:val="center"/>
          </w:tcPr>
          <w:p w:rsidR="007655EC" w:rsidRPr="00E607C1" w:rsidRDefault="007655EC" w:rsidP="00EE2010">
            <w:pPr>
              <w:autoSpaceDE w:val="0"/>
              <w:autoSpaceDN w:val="0"/>
              <w:adjustRightInd w:val="0"/>
              <w:jc w:val="both"/>
            </w:pPr>
            <w:r w:rsidRPr="00F30F9D">
              <w:t>Банковское сопровождение контракта не предусмотрено</w:t>
            </w:r>
          </w:p>
        </w:tc>
      </w:tr>
      <w:tr w:rsidR="007655EC" w:rsidRPr="00C0774E" w:rsidTr="00A030AE">
        <w:tc>
          <w:tcPr>
            <w:tcW w:w="1242" w:type="dxa"/>
          </w:tcPr>
          <w:p w:rsidR="007655EC" w:rsidRPr="00C0774E" w:rsidRDefault="007655EC" w:rsidP="0067449B">
            <w:pPr>
              <w:jc w:val="center"/>
            </w:pPr>
            <w:r>
              <w:t>16</w:t>
            </w:r>
          </w:p>
        </w:tc>
        <w:tc>
          <w:tcPr>
            <w:tcW w:w="5918" w:type="dxa"/>
          </w:tcPr>
          <w:p w:rsidR="007655EC" w:rsidRPr="00613DEF" w:rsidRDefault="007655EC" w:rsidP="00A80DBF">
            <w:pPr>
              <w:pStyle w:val="a6"/>
              <w:widowControl w:val="0"/>
              <w:tabs>
                <w:tab w:val="left" w:pos="851"/>
              </w:tabs>
              <w:autoSpaceDE w:val="0"/>
              <w:autoSpaceDN w:val="0"/>
              <w:adjustRightInd w:val="0"/>
              <w:ind w:left="0"/>
              <w:jc w:val="both"/>
            </w:pPr>
            <w:r w:rsidRPr="000E39FD">
              <w:t>Дата окончания срока рассмотрения 1 частей заявок на участие в электронном аукционе</w:t>
            </w:r>
          </w:p>
        </w:tc>
        <w:tc>
          <w:tcPr>
            <w:tcW w:w="8258" w:type="dxa"/>
            <w:vAlign w:val="center"/>
          </w:tcPr>
          <w:p w:rsidR="007655EC" w:rsidRPr="007C5F2A" w:rsidRDefault="009B5FCF" w:rsidP="006A7000">
            <w:pPr>
              <w:jc w:val="both"/>
              <w:rPr>
                <w:b/>
                <w:noProof/>
              </w:rPr>
            </w:pPr>
            <w:r>
              <w:rPr>
                <w:b/>
              </w:rPr>
              <w:t xml:space="preserve"> </w:t>
            </w:r>
            <w:r w:rsidR="006A7000">
              <w:rPr>
                <w:b/>
              </w:rPr>
              <w:t>_________</w:t>
            </w:r>
            <w:r w:rsidR="00880E6C">
              <w:rPr>
                <w:b/>
              </w:rPr>
              <w:t>2020 г.</w:t>
            </w:r>
          </w:p>
        </w:tc>
      </w:tr>
      <w:tr w:rsidR="007655EC" w:rsidRPr="00C0774E" w:rsidTr="00A030AE">
        <w:tc>
          <w:tcPr>
            <w:tcW w:w="1242" w:type="dxa"/>
          </w:tcPr>
          <w:p w:rsidR="007655EC" w:rsidRPr="00C0774E" w:rsidRDefault="007655EC" w:rsidP="0067449B">
            <w:pPr>
              <w:jc w:val="center"/>
            </w:pPr>
            <w:r>
              <w:t>17</w:t>
            </w:r>
          </w:p>
        </w:tc>
        <w:tc>
          <w:tcPr>
            <w:tcW w:w="5918" w:type="dxa"/>
          </w:tcPr>
          <w:p w:rsidR="007655EC" w:rsidRPr="00613DEF" w:rsidRDefault="007655EC" w:rsidP="00371FED">
            <w:r w:rsidRPr="00613DEF">
              <w:t>Дата проведения электронного аукциона</w:t>
            </w:r>
          </w:p>
        </w:tc>
        <w:tc>
          <w:tcPr>
            <w:tcW w:w="8258" w:type="dxa"/>
            <w:vAlign w:val="center"/>
          </w:tcPr>
          <w:p w:rsidR="007655EC" w:rsidRPr="007C5F2A" w:rsidRDefault="006A7000" w:rsidP="009B5FCF">
            <w:pPr>
              <w:jc w:val="both"/>
              <w:rPr>
                <w:b/>
                <w:noProof/>
              </w:rPr>
            </w:pPr>
            <w:r>
              <w:rPr>
                <w:b/>
              </w:rPr>
              <w:t>_____________</w:t>
            </w:r>
            <w:r w:rsidR="00193216">
              <w:rPr>
                <w:b/>
              </w:rPr>
              <w:t>2020</w:t>
            </w:r>
            <w:r w:rsidR="007655EC" w:rsidRPr="007C5F2A">
              <w:rPr>
                <w:b/>
              </w:rPr>
              <w:t>г.</w:t>
            </w:r>
          </w:p>
        </w:tc>
      </w:tr>
      <w:tr w:rsidR="007655EC" w:rsidRPr="00C0774E" w:rsidTr="00A030AE">
        <w:tc>
          <w:tcPr>
            <w:tcW w:w="1242" w:type="dxa"/>
          </w:tcPr>
          <w:p w:rsidR="007655EC" w:rsidRPr="00C0774E" w:rsidRDefault="007655EC" w:rsidP="003965D7">
            <w:pPr>
              <w:jc w:val="center"/>
            </w:pPr>
            <w:r>
              <w:t>18</w:t>
            </w:r>
          </w:p>
        </w:tc>
        <w:tc>
          <w:tcPr>
            <w:tcW w:w="5918" w:type="dxa"/>
          </w:tcPr>
          <w:p w:rsidR="007655EC" w:rsidRPr="00613DEF" w:rsidRDefault="007655EC" w:rsidP="005543E7">
            <w:pPr>
              <w:pStyle w:val="a6"/>
              <w:widowControl w:val="0"/>
              <w:tabs>
                <w:tab w:val="left" w:pos="851"/>
              </w:tabs>
              <w:autoSpaceDE w:val="0"/>
              <w:autoSpaceDN w:val="0"/>
              <w:adjustRightInd w:val="0"/>
              <w:ind w:left="0"/>
              <w:jc w:val="both"/>
            </w:pPr>
            <w:r w:rsidRPr="00613DEF">
              <w:t>Преимущества, предоставляемые учреждениям и предприятиям уголовно-исполнительной системы</w:t>
            </w:r>
            <w:r>
              <w:t>; размер преимуществ</w:t>
            </w:r>
          </w:p>
        </w:tc>
        <w:tc>
          <w:tcPr>
            <w:tcW w:w="8258" w:type="dxa"/>
            <w:vAlign w:val="center"/>
          </w:tcPr>
          <w:p w:rsidR="007655EC" w:rsidRPr="006A7000" w:rsidRDefault="007655EC" w:rsidP="00393FAF">
            <w:pPr>
              <w:autoSpaceDE w:val="0"/>
              <w:autoSpaceDN w:val="0"/>
              <w:adjustRightInd w:val="0"/>
              <w:jc w:val="both"/>
            </w:pPr>
            <w:r w:rsidRPr="006A7000">
              <w:rPr>
                <w:iCs/>
              </w:rPr>
              <w:t>Не предусмотрены</w:t>
            </w:r>
          </w:p>
        </w:tc>
      </w:tr>
      <w:tr w:rsidR="00EA21E1" w:rsidRPr="00C0774E" w:rsidTr="006B49BD">
        <w:tc>
          <w:tcPr>
            <w:tcW w:w="1242" w:type="dxa"/>
          </w:tcPr>
          <w:p w:rsidR="00EA21E1" w:rsidRPr="00C0774E" w:rsidRDefault="00EA21E1" w:rsidP="0067449B">
            <w:pPr>
              <w:jc w:val="center"/>
            </w:pPr>
            <w:r>
              <w:t>19</w:t>
            </w:r>
          </w:p>
        </w:tc>
        <w:tc>
          <w:tcPr>
            <w:tcW w:w="5918" w:type="dxa"/>
          </w:tcPr>
          <w:p w:rsidR="00EA21E1" w:rsidRPr="00613DEF" w:rsidRDefault="00EA21E1" w:rsidP="005543E7">
            <w:pPr>
              <w:autoSpaceDE w:val="0"/>
              <w:autoSpaceDN w:val="0"/>
              <w:adjustRightInd w:val="0"/>
              <w:jc w:val="both"/>
            </w:pPr>
            <w:r w:rsidRPr="00613DEF">
              <w:t xml:space="preserve">Преимущества, предоставляемые общероссийским общественным организациям инвалидов (в том числе созданным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w:t>
            </w:r>
            <w:r>
              <w:t>двадцать пять процентов; размер преимуществ</w:t>
            </w:r>
          </w:p>
        </w:tc>
        <w:tc>
          <w:tcPr>
            <w:tcW w:w="8258" w:type="dxa"/>
          </w:tcPr>
          <w:p w:rsidR="00EA21E1" w:rsidRDefault="00EA21E1">
            <w:r w:rsidRPr="00D30A08">
              <w:rPr>
                <w:iCs/>
              </w:rPr>
              <w:t>Не установлены</w:t>
            </w:r>
          </w:p>
        </w:tc>
      </w:tr>
      <w:tr w:rsidR="00EA21E1" w:rsidRPr="00C0774E" w:rsidTr="006B49BD">
        <w:tc>
          <w:tcPr>
            <w:tcW w:w="1242" w:type="dxa"/>
          </w:tcPr>
          <w:p w:rsidR="00EA21E1" w:rsidRPr="00DD15BB" w:rsidRDefault="00EA21E1" w:rsidP="00A80DBF">
            <w:pPr>
              <w:jc w:val="center"/>
            </w:pPr>
            <w:r w:rsidRPr="00DD15BB">
              <w:t>2</w:t>
            </w:r>
            <w:r>
              <w:t>0</w:t>
            </w:r>
          </w:p>
          <w:p w:rsidR="00EA21E1" w:rsidRPr="00DD15BB" w:rsidRDefault="00EA21E1" w:rsidP="00A80DBF">
            <w:pPr>
              <w:jc w:val="center"/>
            </w:pPr>
          </w:p>
        </w:tc>
        <w:tc>
          <w:tcPr>
            <w:tcW w:w="5918" w:type="dxa"/>
          </w:tcPr>
          <w:p w:rsidR="00EA21E1" w:rsidRPr="00613DEF" w:rsidRDefault="00EA21E1" w:rsidP="00371FED">
            <w:pPr>
              <w:autoSpaceDE w:val="0"/>
              <w:autoSpaceDN w:val="0"/>
              <w:adjustRightInd w:val="0"/>
              <w:jc w:val="both"/>
            </w:pPr>
            <w:r w:rsidRPr="00613DEF">
              <w:lastRenderedPageBreak/>
              <w:t xml:space="preserve">Преимущества, предоставляемые </w:t>
            </w:r>
            <w:r w:rsidRPr="00613DEF">
              <w:rPr>
                <w:noProof/>
              </w:rPr>
              <w:t xml:space="preserve">субъектам малого </w:t>
            </w:r>
            <w:r w:rsidRPr="00613DEF">
              <w:rPr>
                <w:noProof/>
              </w:rPr>
              <w:lastRenderedPageBreak/>
              <w:t xml:space="preserve">предпринимательства </w:t>
            </w:r>
          </w:p>
        </w:tc>
        <w:tc>
          <w:tcPr>
            <w:tcW w:w="8258" w:type="dxa"/>
            <w:vMerge w:val="restart"/>
          </w:tcPr>
          <w:p w:rsidR="00EA21E1" w:rsidRDefault="00EA21E1">
            <w:r w:rsidRPr="00D30A08">
              <w:rPr>
                <w:iCs/>
              </w:rPr>
              <w:lastRenderedPageBreak/>
              <w:t>Не установлены</w:t>
            </w:r>
          </w:p>
        </w:tc>
      </w:tr>
      <w:tr w:rsidR="00880E6C" w:rsidRPr="00C0774E" w:rsidTr="00A030AE">
        <w:tc>
          <w:tcPr>
            <w:tcW w:w="1242" w:type="dxa"/>
          </w:tcPr>
          <w:p w:rsidR="00880E6C" w:rsidRPr="00DD15BB" w:rsidRDefault="00880E6C" w:rsidP="003965D7">
            <w:pPr>
              <w:jc w:val="center"/>
            </w:pPr>
            <w:r w:rsidRPr="00DD15BB">
              <w:lastRenderedPageBreak/>
              <w:t>2</w:t>
            </w:r>
            <w:r>
              <w:t>1</w:t>
            </w:r>
          </w:p>
        </w:tc>
        <w:tc>
          <w:tcPr>
            <w:tcW w:w="5918" w:type="dxa"/>
          </w:tcPr>
          <w:p w:rsidR="00880E6C" w:rsidRPr="00613DEF" w:rsidRDefault="00880E6C" w:rsidP="00A80DBF">
            <w:pPr>
              <w:pStyle w:val="a6"/>
              <w:widowControl w:val="0"/>
              <w:tabs>
                <w:tab w:val="left" w:pos="851"/>
              </w:tabs>
              <w:autoSpaceDE w:val="0"/>
              <w:autoSpaceDN w:val="0"/>
              <w:adjustRightInd w:val="0"/>
              <w:ind w:left="0"/>
              <w:jc w:val="both"/>
            </w:pPr>
            <w:r w:rsidRPr="00613DEF">
              <w:t>Преимущества, предоставляемые</w:t>
            </w:r>
            <w:r w:rsidRPr="00613DEF">
              <w:rPr>
                <w:noProof/>
              </w:rPr>
              <w:t xml:space="preserve"> социально ориентированным некоммерческим организациям</w:t>
            </w:r>
          </w:p>
        </w:tc>
        <w:tc>
          <w:tcPr>
            <w:tcW w:w="8258" w:type="dxa"/>
            <w:vMerge/>
            <w:vAlign w:val="center"/>
          </w:tcPr>
          <w:p w:rsidR="00880E6C" w:rsidRDefault="00880E6C" w:rsidP="00A80DBF">
            <w:pPr>
              <w:jc w:val="both"/>
              <w:rPr>
                <w:noProof/>
                <w:color w:val="0000FF"/>
              </w:rPr>
            </w:pPr>
          </w:p>
        </w:tc>
      </w:tr>
      <w:tr w:rsidR="0018142F" w:rsidRPr="00E16ECC" w:rsidTr="00583456">
        <w:tc>
          <w:tcPr>
            <w:tcW w:w="1242" w:type="dxa"/>
          </w:tcPr>
          <w:p w:rsidR="0018142F" w:rsidRPr="00990994" w:rsidRDefault="0018142F" w:rsidP="00FF61BF">
            <w:pPr>
              <w:jc w:val="center"/>
            </w:pPr>
            <w:r w:rsidRPr="00990994">
              <w:t>22</w:t>
            </w:r>
          </w:p>
        </w:tc>
        <w:tc>
          <w:tcPr>
            <w:tcW w:w="5918" w:type="dxa"/>
          </w:tcPr>
          <w:p w:rsidR="0018142F" w:rsidRPr="00990994" w:rsidRDefault="0018142F" w:rsidP="00FF61BF">
            <w:pPr>
              <w:pStyle w:val="a6"/>
              <w:widowControl w:val="0"/>
              <w:autoSpaceDE w:val="0"/>
              <w:autoSpaceDN w:val="0"/>
              <w:adjustRightInd w:val="0"/>
              <w:ind w:left="0"/>
            </w:pPr>
            <w:r w:rsidRPr="00990994">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sidRPr="00990994">
              <w:rPr>
                <w:rFonts w:eastAsia="Calibri"/>
                <w:color w:val="000000"/>
              </w:rPr>
              <w:t xml:space="preserve">в соответствии с пунктом 1 части 1 статьи 31 </w:t>
            </w:r>
            <w:r w:rsidRPr="00990994">
              <w:rPr>
                <w:sz w:val="23"/>
                <w:szCs w:val="23"/>
              </w:rPr>
              <w:t>Федерального закона № 44-ФЗ</w:t>
            </w:r>
            <w:r w:rsidRPr="00990994">
              <w:t>)</w:t>
            </w:r>
          </w:p>
        </w:tc>
        <w:tc>
          <w:tcPr>
            <w:tcW w:w="8258" w:type="dxa"/>
          </w:tcPr>
          <w:p w:rsidR="0018142F" w:rsidRPr="00990994" w:rsidRDefault="0018142F" w:rsidP="00D743AC">
            <w:pPr>
              <w:pStyle w:val="af7"/>
            </w:pPr>
            <w:r w:rsidRPr="00990994">
              <w:t xml:space="preserve">Не предусмотрено </w:t>
            </w:r>
          </w:p>
        </w:tc>
      </w:tr>
      <w:tr w:rsidR="0018142F" w:rsidRPr="00E16ECC" w:rsidTr="00583456">
        <w:tc>
          <w:tcPr>
            <w:tcW w:w="1242" w:type="dxa"/>
          </w:tcPr>
          <w:p w:rsidR="0018142F" w:rsidRPr="00990994" w:rsidRDefault="0018142F" w:rsidP="00583456">
            <w:pPr>
              <w:jc w:val="center"/>
            </w:pPr>
            <w:r w:rsidRPr="00990994">
              <w:t>23</w:t>
            </w:r>
          </w:p>
        </w:tc>
        <w:tc>
          <w:tcPr>
            <w:tcW w:w="5918" w:type="dxa"/>
          </w:tcPr>
          <w:p w:rsidR="0018142F" w:rsidRPr="00990994" w:rsidRDefault="0018142F" w:rsidP="00583456">
            <w:pPr>
              <w:autoSpaceDE w:val="0"/>
              <w:autoSpaceDN w:val="0"/>
              <w:adjustRightInd w:val="0"/>
              <w:jc w:val="both"/>
              <w:rPr>
                <w:color w:val="000000"/>
              </w:rPr>
            </w:pPr>
            <w:r w:rsidRPr="00990994">
              <w:rPr>
                <w:color w:val="000000"/>
              </w:rPr>
              <w:t xml:space="preserve">Дополнительные требования </w:t>
            </w:r>
            <w:r w:rsidRPr="00990994">
              <w:rPr>
                <w:rFonts w:eastAsia="Calibri"/>
                <w:color w:val="000000"/>
              </w:rPr>
              <w:t xml:space="preserve">к участникам закупок отдельных видов товаров, работ, услуг, установленные в соответствии с частью 2 статьи 31 </w:t>
            </w:r>
            <w:r w:rsidRPr="00990994">
              <w:rPr>
                <w:sz w:val="23"/>
                <w:szCs w:val="23"/>
              </w:rPr>
              <w:t>Федерального закона № 44-ФЗ</w:t>
            </w:r>
          </w:p>
        </w:tc>
        <w:tc>
          <w:tcPr>
            <w:tcW w:w="8258" w:type="dxa"/>
            <w:tcBorders>
              <w:top w:val="single" w:sz="6" w:space="0" w:color="000000"/>
              <w:left w:val="single" w:sz="6" w:space="0" w:color="000000"/>
              <w:bottom w:val="single" w:sz="6" w:space="0" w:color="000000"/>
              <w:right w:val="single" w:sz="6" w:space="0" w:color="000000"/>
            </w:tcBorders>
          </w:tcPr>
          <w:p w:rsidR="0018142F" w:rsidRPr="00990994" w:rsidRDefault="0018142F" w:rsidP="00583456">
            <w:pPr>
              <w:pStyle w:val="af7"/>
            </w:pPr>
            <w:r w:rsidRPr="00990994">
              <w:t xml:space="preserve">Не предусмотрено </w:t>
            </w:r>
          </w:p>
        </w:tc>
      </w:tr>
      <w:tr w:rsidR="0018142F" w:rsidRPr="00C0774E" w:rsidTr="00583456">
        <w:tblPrEx>
          <w:tblLook w:val="01E0"/>
        </w:tblPrEx>
        <w:tc>
          <w:tcPr>
            <w:tcW w:w="1242" w:type="dxa"/>
          </w:tcPr>
          <w:p w:rsidR="0018142F" w:rsidRPr="00AE6FF4" w:rsidRDefault="0018142F" w:rsidP="00583456">
            <w:pPr>
              <w:jc w:val="center"/>
            </w:pPr>
            <w:r w:rsidRPr="00AE6FF4">
              <w:t>2</w:t>
            </w:r>
            <w:r>
              <w:t>4</w:t>
            </w:r>
          </w:p>
        </w:tc>
        <w:tc>
          <w:tcPr>
            <w:tcW w:w="5918" w:type="dxa"/>
          </w:tcPr>
          <w:p w:rsidR="0018142F" w:rsidRPr="00AE6FF4" w:rsidRDefault="0018142F" w:rsidP="00583456">
            <w:pPr>
              <w:pStyle w:val="a6"/>
              <w:widowControl w:val="0"/>
              <w:tabs>
                <w:tab w:val="left" w:pos="851"/>
              </w:tabs>
              <w:autoSpaceDE w:val="0"/>
              <w:autoSpaceDN w:val="0"/>
              <w:adjustRightInd w:val="0"/>
              <w:ind w:left="0"/>
              <w:jc w:val="both"/>
            </w:pPr>
            <w:r w:rsidRPr="00AE6FF4">
              <w:t>Требование об отсутствии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w:t>
            </w:r>
            <w:r>
              <w:t>ка закупки - юридического лица</w:t>
            </w:r>
          </w:p>
        </w:tc>
        <w:tc>
          <w:tcPr>
            <w:tcW w:w="8258" w:type="dxa"/>
          </w:tcPr>
          <w:p w:rsidR="0018142F" w:rsidRPr="009479AA" w:rsidRDefault="0018142F" w:rsidP="00583456">
            <w:pPr>
              <w:autoSpaceDE w:val="0"/>
              <w:autoSpaceDN w:val="0"/>
              <w:adjustRightInd w:val="0"/>
              <w:rPr>
                <w:iCs/>
              </w:rPr>
            </w:pPr>
            <w:bookmarkStart w:id="2" w:name="NotInReestr"/>
            <w:bookmarkEnd w:id="2"/>
            <w:r w:rsidRPr="009479AA">
              <w:rPr>
                <w:iCs/>
              </w:rPr>
              <w:t>Установлено</w:t>
            </w:r>
          </w:p>
        </w:tc>
      </w:tr>
      <w:tr w:rsidR="0018142F" w:rsidRPr="00C0774E" w:rsidTr="00583456">
        <w:tblPrEx>
          <w:tblLook w:val="01E0"/>
        </w:tblPrEx>
        <w:tc>
          <w:tcPr>
            <w:tcW w:w="1242" w:type="dxa"/>
          </w:tcPr>
          <w:p w:rsidR="0018142F" w:rsidRPr="00AE6FF4" w:rsidRDefault="0018142F" w:rsidP="00583456">
            <w:pPr>
              <w:jc w:val="center"/>
            </w:pPr>
            <w:r w:rsidRPr="00AE6FF4">
              <w:t>2</w:t>
            </w:r>
            <w:r>
              <w:t>5</w:t>
            </w:r>
          </w:p>
        </w:tc>
        <w:tc>
          <w:tcPr>
            <w:tcW w:w="5918" w:type="dxa"/>
          </w:tcPr>
          <w:p w:rsidR="0018142F" w:rsidRDefault="0018142F" w:rsidP="00583456">
            <w:pPr>
              <w:pStyle w:val="a6"/>
              <w:widowControl w:val="0"/>
              <w:tabs>
                <w:tab w:val="left" w:pos="851"/>
              </w:tabs>
              <w:autoSpaceDE w:val="0"/>
              <w:autoSpaceDN w:val="0"/>
              <w:adjustRightInd w:val="0"/>
              <w:ind w:left="0"/>
              <w:jc w:val="both"/>
            </w:pPr>
            <w:r w:rsidRPr="00AE6FF4">
              <w:t xml:space="preserve">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p>
          <w:p w:rsidR="0018142F" w:rsidRPr="00AE6FF4" w:rsidRDefault="0018142F" w:rsidP="00583456">
            <w:pPr>
              <w:pStyle w:val="a6"/>
              <w:widowControl w:val="0"/>
              <w:tabs>
                <w:tab w:val="left" w:pos="851"/>
              </w:tabs>
              <w:autoSpaceDE w:val="0"/>
              <w:autoSpaceDN w:val="0"/>
              <w:adjustRightInd w:val="0"/>
              <w:ind w:left="0"/>
              <w:jc w:val="both"/>
            </w:pPr>
          </w:p>
        </w:tc>
        <w:tc>
          <w:tcPr>
            <w:tcW w:w="8258" w:type="dxa"/>
          </w:tcPr>
          <w:p w:rsidR="0018142F" w:rsidRPr="00CA012A" w:rsidRDefault="0018142F" w:rsidP="00583456">
            <w:pPr>
              <w:rPr>
                <w:highlight w:val="cyan"/>
              </w:rPr>
            </w:pPr>
            <w:bookmarkStart w:id="3" w:name="NeedSmp"/>
            <w:bookmarkEnd w:id="3"/>
            <w:r w:rsidRPr="009479AA">
              <w:rPr>
                <w:iCs/>
                <w:noProof/>
              </w:rPr>
              <w:t>Не предусмотрено</w:t>
            </w:r>
          </w:p>
        </w:tc>
      </w:tr>
      <w:tr w:rsidR="0018142F" w:rsidRPr="00C0774E" w:rsidTr="00583456">
        <w:tblPrEx>
          <w:tblLook w:val="01E0"/>
        </w:tblPrEx>
        <w:tc>
          <w:tcPr>
            <w:tcW w:w="1242" w:type="dxa"/>
            <w:tcBorders>
              <w:bottom w:val="single" w:sz="2" w:space="0" w:color="auto"/>
            </w:tcBorders>
          </w:tcPr>
          <w:p w:rsidR="0018142F" w:rsidRPr="00AE6FF4" w:rsidRDefault="0018142F" w:rsidP="00583456">
            <w:pPr>
              <w:jc w:val="center"/>
            </w:pPr>
            <w:r w:rsidRPr="00AE6FF4">
              <w:t>2</w:t>
            </w:r>
            <w:r>
              <w:t>6</w:t>
            </w:r>
          </w:p>
        </w:tc>
        <w:tc>
          <w:tcPr>
            <w:tcW w:w="5918" w:type="dxa"/>
            <w:tcBorders>
              <w:bottom w:val="single" w:sz="2" w:space="0" w:color="auto"/>
            </w:tcBorders>
          </w:tcPr>
          <w:p w:rsidR="0018142F" w:rsidRPr="00AE6FF4" w:rsidRDefault="0018142F" w:rsidP="00583456">
            <w:pPr>
              <w:pStyle w:val="a6"/>
              <w:widowControl w:val="0"/>
              <w:tabs>
                <w:tab w:val="left" w:pos="993"/>
              </w:tabs>
              <w:autoSpaceDE w:val="0"/>
              <w:autoSpaceDN w:val="0"/>
              <w:adjustRightInd w:val="0"/>
              <w:ind w:left="0"/>
              <w:jc w:val="both"/>
            </w:pPr>
            <w:r w:rsidRPr="00AE6FF4">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8258" w:type="dxa"/>
            <w:tcBorders>
              <w:bottom w:val="single" w:sz="2" w:space="0" w:color="auto"/>
            </w:tcBorders>
          </w:tcPr>
          <w:p w:rsidR="0018142F" w:rsidRPr="00592224" w:rsidRDefault="0018142F" w:rsidP="00583456">
            <w:pPr>
              <w:autoSpaceDE w:val="0"/>
              <w:autoSpaceDN w:val="0"/>
              <w:adjustRightInd w:val="0"/>
              <w:jc w:val="both"/>
              <w:rPr>
                <w:noProof/>
                <w:highlight w:val="yellow"/>
              </w:rPr>
            </w:pPr>
            <w:r w:rsidRPr="00DB4740">
              <w:rPr>
                <w:noProof/>
              </w:rPr>
              <w:t>Не предусмотрено</w:t>
            </w:r>
          </w:p>
        </w:tc>
      </w:tr>
      <w:tr w:rsidR="0018142F" w:rsidRPr="00C0774E" w:rsidTr="00583456">
        <w:tblPrEx>
          <w:tblLook w:val="01E0"/>
        </w:tblPrEx>
        <w:tc>
          <w:tcPr>
            <w:tcW w:w="1242"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center"/>
            </w:pPr>
            <w:r w:rsidRPr="00AE6FF4">
              <w:t>2</w:t>
            </w:r>
            <w:r>
              <w:t>7</w:t>
            </w:r>
          </w:p>
        </w:tc>
        <w:tc>
          <w:tcPr>
            <w:tcW w:w="5918"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both"/>
            </w:pPr>
            <w:r w:rsidRPr="00AE6FF4">
              <w:t xml:space="preserve">Обоснование начальной (максимальной) цены </w:t>
            </w:r>
            <w:r w:rsidRPr="00AE6FF4">
              <w:lastRenderedPageBreak/>
              <w:t>контракта</w:t>
            </w:r>
          </w:p>
        </w:tc>
        <w:tc>
          <w:tcPr>
            <w:tcW w:w="8258" w:type="dxa"/>
            <w:tcBorders>
              <w:top w:val="single" w:sz="2" w:space="0" w:color="auto"/>
              <w:left w:val="single" w:sz="2" w:space="0" w:color="auto"/>
              <w:bottom w:val="single" w:sz="2" w:space="0" w:color="auto"/>
              <w:right w:val="single" w:sz="2" w:space="0" w:color="auto"/>
            </w:tcBorders>
            <w:vAlign w:val="center"/>
          </w:tcPr>
          <w:p w:rsidR="0018142F" w:rsidRPr="00D609EE" w:rsidRDefault="0018142F" w:rsidP="00583456">
            <w:pPr>
              <w:jc w:val="both"/>
              <w:rPr>
                <w:b/>
                <w:bCs/>
                <w:noProof/>
                <w:sz w:val="23"/>
                <w:szCs w:val="23"/>
              </w:rPr>
            </w:pPr>
            <w:r w:rsidRPr="00D609EE">
              <w:rPr>
                <w:sz w:val="23"/>
                <w:szCs w:val="23"/>
              </w:rPr>
              <w:lastRenderedPageBreak/>
              <w:t xml:space="preserve">Согласно </w:t>
            </w:r>
            <w:r w:rsidRPr="00D609EE">
              <w:rPr>
                <w:b/>
                <w:color w:val="FF0000"/>
                <w:sz w:val="23"/>
                <w:szCs w:val="23"/>
              </w:rPr>
              <w:t>Разделу 6</w:t>
            </w:r>
            <w:r w:rsidRPr="00D609EE">
              <w:rPr>
                <w:sz w:val="23"/>
                <w:szCs w:val="23"/>
              </w:rPr>
              <w:t xml:space="preserve"> «Обоснование начальной (максимальной) цены контракта»</w:t>
            </w:r>
          </w:p>
        </w:tc>
      </w:tr>
      <w:tr w:rsidR="0018142F" w:rsidRPr="00C0774E" w:rsidTr="00583456">
        <w:tblPrEx>
          <w:tblLook w:val="01E0"/>
        </w:tblPrEx>
        <w:tc>
          <w:tcPr>
            <w:tcW w:w="1242"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center"/>
            </w:pPr>
            <w:r w:rsidRPr="00AE6FF4">
              <w:lastRenderedPageBreak/>
              <w:t>2</w:t>
            </w:r>
            <w:r>
              <w:t>8</w:t>
            </w:r>
          </w:p>
        </w:tc>
        <w:tc>
          <w:tcPr>
            <w:tcW w:w="5918"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both"/>
              <w:rPr>
                <w:noProof/>
              </w:rPr>
            </w:pPr>
            <w:r w:rsidRPr="00AE6FF4">
              <w:rPr>
                <w:noProof/>
              </w:rPr>
              <w:t>Валюта, используемая для формирования цены контракта и расчетов с поставщиками (исполнителями подрядчиками)</w:t>
            </w:r>
          </w:p>
        </w:tc>
        <w:tc>
          <w:tcPr>
            <w:tcW w:w="8258" w:type="dxa"/>
            <w:tcBorders>
              <w:top w:val="single" w:sz="2" w:space="0" w:color="auto"/>
              <w:left w:val="single" w:sz="2" w:space="0" w:color="auto"/>
              <w:bottom w:val="single" w:sz="2" w:space="0" w:color="auto"/>
              <w:right w:val="single" w:sz="2" w:space="0" w:color="auto"/>
            </w:tcBorders>
          </w:tcPr>
          <w:p w:rsidR="0018142F" w:rsidRPr="00D609EE" w:rsidRDefault="0018142F" w:rsidP="00583456">
            <w:pPr>
              <w:rPr>
                <w:noProof/>
                <w:sz w:val="23"/>
                <w:szCs w:val="23"/>
              </w:rPr>
            </w:pPr>
            <w:bookmarkStart w:id="4" w:name="Valuta"/>
            <w:bookmarkEnd w:id="4"/>
            <w:r w:rsidRPr="00D609EE">
              <w:rPr>
                <w:noProof/>
                <w:sz w:val="23"/>
                <w:szCs w:val="23"/>
              </w:rPr>
              <w:t>рубль Р</w:t>
            </w:r>
            <w:r>
              <w:rPr>
                <w:noProof/>
                <w:sz w:val="23"/>
                <w:szCs w:val="23"/>
              </w:rPr>
              <w:t xml:space="preserve">оссийской </w:t>
            </w:r>
            <w:r w:rsidRPr="00D609EE">
              <w:rPr>
                <w:noProof/>
                <w:sz w:val="23"/>
                <w:szCs w:val="23"/>
              </w:rPr>
              <w:t>Ф</w:t>
            </w:r>
            <w:r>
              <w:rPr>
                <w:noProof/>
                <w:sz w:val="23"/>
                <w:szCs w:val="23"/>
              </w:rPr>
              <w:t>едерации</w:t>
            </w:r>
          </w:p>
        </w:tc>
      </w:tr>
      <w:tr w:rsidR="0018142F" w:rsidRPr="00C0774E" w:rsidTr="00583456">
        <w:tblPrEx>
          <w:tblLook w:val="01E0"/>
        </w:tblPrEx>
        <w:tc>
          <w:tcPr>
            <w:tcW w:w="1242"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center"/>
            </w:pPr>
            <w:r w:rsidRPr="00AE6FF4">
              <w:t>2</w:t>
            </w:r>
            <w:r>
              <w:t>9</w:t>
            </w:r>
          </w:p>
          <w:p w:rsidR="0018142F" w:rsidRPr="00AE6FF4" w:rsidRDefault="0018142F" w:rsidP="00583456">
            <w:pPr>
              <w:jc w:val="center"/>
            </w:pPr>
          </w:p>
          <w:p w:rsidR="0018142F" w:rsidRPr="00AE6FF4" w:rsidRDefault="0018142F" w:rsidP="00583456">
            <w:pPr>
              <w:jc w:val="center"/>
            </w:pPr>
          </w:p>
        </w:tc>
        <w:tc>
          <w:tcPr>
            <w:tcW w:w="5918"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both"/>
              <w:rPr>
                <w:noProof/>
              </w:rPr>
            </w:pPr>
            <w:r w:rsidRPr="00AE6FF4">
              <w:rPr>
                <w:noProof/>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8258" w:type="dxa"/>
            <w:tcBorders>
              <w:top w:val="single" w:sz="2" w:space="0" w:color="auto"/>
              <w:left w:val="single" w:sz="2" w:space="0" w:color="auto"/>
              <w:bottom w:val="single" w:sz="2" w:space="0" w:color="auto"/>
              <w:right w:val="single" w:sz="2" w:space="0" w:color="auto"/>
            </w:tcBorders>
            <w:vAlign w:val="center"/>
          </w:tcPr>
          <w:p w:rsidR="0018142F" w:rsidRPr="00D609EE" w:rsidRDefault="0018142F" w:rsidP="00583456">
            <w:pPr>
              <w:pStyle w:val="3"/>
              <w:ind w:right="-57"/>
              <w:rPr>
                <w:rFonts w:ascii="Times New Roman" w:eastAsia="Times New Roman" w:hAnsi="Times New Roman"/>
                <w:noProof/>
                <w:sz w:val="23"/>
                <w:szCs w:val="23"/>
              </w:rPr>
            </w:pPr>
            <w:r w:rsidRPr="00D609EE">
              <w:rPr>
                <w:rFonts w:ascii="Times New Roman" w:eastAsia="Times New Roman" w:hAnsi="Times New Roman"/>
                <w:noProof/>
                <w:sz w:val="23"/>
                <w:szCs w:val="23"/>
              </w:rPr>
              <w:t xml:space="preserve">В случае если </w:t>
            </w:r>
            <w:r>
              <w:rPr>
                <w:rFonts w:ascii="Times New Roman" w:eastAsia="Times New Roman" w:hAnsi="Times New Roman"/>
                <w:noProof/>
                <w:sz w:val="23"/>
                <w:szCs w:val="23"/>
              </w:rPr>
              <w:t xml:space="preserve">в </w:t>
            </w:r>
            <w:r w:rsidRPr="00AC1F80">
              <w:rPr>
                <w:rFonts w:ascii="Times New Roman" w:eastAsia="Times New Roman" w:hAnsi="Times New Roman"/>
                <w:noProof/>
                <w:sz w:val="23"/>
                <w:szCs w:val="23"/>
              </w:rPr>
              <w:t>позиции</w:t>
            </w:r>
            <w:r w:rsidRPr="00AC1F80">
              <w:rPr>
                <w:rFonts w:ascii="Times New Roman" w:eastAsia="Times New Roman" w:hAnsi="Times New Roman"/>
                <w:b/>
                <w:noProof/>
                <w:color w:val="FF0000"/>
                <w:sz w:val="23"/>
                <w:szCs w:val="23"/>
              </w:rPr>
              <w:t>28</w:t>
            </w:r>
            <w:r w:rsidRPr="00AC1F80">
              <w:rPr>
                <w:rFonts w:ascii="Times New Roman" w:eastAsia="Times New Roman" w:hAnsi="Times New Roman"/>
                <w:noProof/>
                <w:sz w:val="23"/>
                <w:szCs w:val="23"/>
              </w:rPr>
              <w:t>настоящего Раздела</w:t>
            </w:r>
            <w:r w:rsidRPr="00D609EE">
              <w:rPr>
                <w:rFonts w:ascii="Times New Roman" w:eastAsia="Times New Roman" w:hAnsi="Times New Roman"/>
                <w:noProof/>
                <w:sz w:val="23"/>
                <w:szCs w:val="23"/>
              </w:rPr>
              <w:t xml:space="preserve"> для формирования цены контракта и расчетов с поставщиками предусмотрена валюта, отличная от рубля РФ, то при оплате заключенного контракта применяется официальный курс иностранной валюты к рублю, установленный Центральным банком Российской Федерации на момент оплаты</w:t>
            </w:r>
          </w:p>
        </w:tc>
      </w:tr>
      <w:tr w:rsidR="0018142F" w:rsidRPr="00C0774E" w:rsidTr="00583456">
        <w:tblPrEx>
          <w:tblLook w:val="01E0"/>
        </w:tblPrEx>
        <w:tc>
          <w:tcPr>
            <w:tcW w:w="1242" w:type="dxa"/>
            <w:tcBorders>
              <w:top w:val="single" w:sz="2" w:space="0" w:color="auto"/>
              <w:left w:val="single" w:sz="2" w:space="0" w:color="auto"/>
              <w:bottom w:val="single" w:sz="2" w:space="0" w:color="auto"/>
              <w:right w:val="single" w:sz="2" w:space="0" w:color="auto"/>
            </w:tcBorders>
          </w:tcPr>
          <w:p w:rsidR="0018142F" w:rsidRPr="00C0774E" w:rsidRDefault="0018142F" w:rsidP="00583456">
            <w:pPr>
              <w:jc w:val="center"/>
            </w:pPr>
            <w:r>
              <w:t>30</w:t>
            </w:r>
          </w:p>
        </w:tc>
        <w:tc>
          <w:tcPr>
            <w:tcW w:w="5918" w:type="dxa"/>
            <w:tcBorders>
              <w:top w:val="single" w:sz="2" w:space="0" w:color="auto"/>
              <w:left w:val="single" w:sz="2" w:space="0" w:color="auto"/>
              <w:bottom w:val="single" w:sz="2" w:space="0" w:color="auto"/>
              <w:right w:val="single" w:sz="2" w:space="0" w:color="auto"/>
            </w:tcBorders>
          </w:tcPr>
          <w:p w:rsidR="0018142F" w:rsidRPr="00C0774E" w:rsidRDefault="0018142F" w:rsidP="00583456">
            <w:pPr>
              <w:jc w:val="both"/>
            </w:pPr>
            <w:r w:rsidRPr="00192F20">
              <w:rPr>
                <w:sz w:val="22"/>
                <w:szCs w:val="22"/>
              </w:rPr>
              <w:t>Информация о возможности заказчика изменить условия контракта</w:t>
            </w:r>
          </w:p>
        </w:tc>
        <w:tc>
          <w:tcPr>
            <w:tcW w:w="8258" w:type="dxa"/>
            <w:tcBorders>
              <w:top w:val="single" w:sz="2" w:space="0" w:color="auto"/>
              <w:left w:val="single" w:sz="2" w:space="0" w:color="auto"/>
              <w:bottom w:val="single" w:sz="2" w:space="0" w:color="auto"/>
              <w:right w:val="single" w:sz="2" w:space="0" w:color="auto"/>
            </w:tcBorders>
          </w:tcPr>
          <w:p w:rsidR="0018142F" w:rsidRPr="007C5F2A" w:rsidRDefault="0018142F" w:rsidP="00583456">
            <w:pPr>
              <w:jc w:val="both"/>
              <w:rPr>
                <w:b/>
                <w:noProof/>
              </w:rPr>
            </w:pPr>
            <w:r w:rsidRPr="00192F20">
              <w:rPr>
                <w:sz w:val="22"/>
                <w:szCs w:val="22"/>
              </w:rPr>
              <w:t xml:space="preserve">Согласно </w:t>
            </w:r>
            <w:r w:rsidRPr="00192F20">
              <w:rPr>
                <w:b/>
                <w:color w:val="FF0000"/>
                <w:sz w:val="22"/>
                <w:szCs w:val="22"/>
              </w:rPr>
              <w:t>Разделу 7</w:t>
            </w:r>
            <w:r w:rsidRPr="00192F20">
              <w:rPr>
                <w:sz w:val="22"/>
                <w:szCs w:val="22"/>
              </w:rPr>
              <w:t xml:space="preserve"> «Изменение условий контракта»</w:t>
            </w:r>
          </w:p>
        </w:tc>
      </w:tr>
      <w:tr w:rsidR="0018142F" w:rsidRPr="00C0774E" w:rsidTr="00583456">
        <w:tblPrEx>
          <w:tblLook w:val="01E0"/>
        </w:tblPrEx>
        <w:tc>
          <w:tcPr>
            <w:tcW w:w="1242" w:type="dxa"/>
            <w:vMerge w:val="restart"/>
            <w:tcBorders>
              <w:top w:val="single" w:sz="2" w:space="0" w:color="auto"/>
              <w:left w:val="single" w:sz="2" w:space="0" w:color="auto"/>
              <w:bottom w:val="single" w:sz="2" w:space="0" w:color="auto"/>
              <w:right w:val="single" w:sz="2" w:space="0" w:color="auto"/>
            </w:tcBorders>
          </w:tcPr>
          <w:p w:rsidR="0018142F" w:rsidRPr="00C0774E" w:rsidRDefault="0018142F" w:rsidP="00583456">
            <w:pPr>
              <w:jc w:val="center"/>
            </w:pPr>
            <w:r>
              <w:t>31</w:t>
            </w:r>
          </w:p>
        </w:tc>
        <w:tc>
          <w:tcPr>
            <w:tcW w:w="5918" w:type="dxa"/>
            <w:tcBorders>
              <w:top w:val="single" w:sz="2" w:space="0" w:color="auto"/>
              <w:left w:val="single" w:sz="2" w:space="0" w:color="auto"/>
              <w:bottom w:val="single" w:sz="2" w:space="0" w:color="auto"/>
              <w:right w:val="single" w:sz="2" w:space="0" w:color="auto"/>
            </w:tcBorders>
          </w:tcPr>
          <w:p w:rsidR="0018142F" w:rsidRPr="00C0774E" w:rsidRDefault="0018142F" w:rsidP="00583456">
            <w:pPr>
              <w:jc w:val="both"/>
            </w:pPr>
            <w:r w:rsidRPr="00AE6FF4">
              <w:t>Порядок предоставления участникам электронного аукциона разъяснений положений аукционной документации</w:t>
            </w:r>
          </w:p>
        </w:tc>
        <w:tc>
          <w:tcPr>
            <w:tcW w:w="8258" w:type="dxa"/>
            <w:tcBorders>
              <w:top w:val="single" w:sz="2" w:space="0" w:color="auto"/>
              <w:left w:val="single" w:sz="2" w:space="0" w:color="auto"/>
              <w:bottom w:val="single" w:sz="2" w:space="0" w:color="auto"/>
              <w:right w:val="single" w:sz="2" w:space="0" w:color="auto"/>
            </w:tcBorders>
            <w:vAlign w:val="center"/>
          </w:tcPr>
          <w:p w:rsidR="0018142F" w:rsidRPr="007C5F2A" w:rsidRDefault="009B5FCF" w:rsidP="00583456">
            <w:pPr>
              <w:jc w:val="both"/>
              <w:rPr>
                <w:b/>
                <w:noProof/>
              </w:rPr>
            </w:pPr>
            <w:r w:rsidRPr="00A109DA">
              <w:rPr>
                <w:rFonts w:eastAsia="Calibri"/>
              </w:rPr>
              <w:t>В течение двух дней с даты поступления от оператора электронной площадки запроса о даче разъяснений положений аукционной документации заказчик размещает в единой информационной системе в сфере закупок разъяснения положений аукционной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tc>
      </w:tr>
      <w:tr w:rsidR="0018142F" w:rsidRPr="00DE45C6" w:rsidTr="00583456">
        <w:tblPrEx>
          <w:tblLook w:val="01E0"/>
        </w:tblPrEx>
        <w:tc>
          <w:tcPr>
            <w:tcW w:w="1242" w:type="dxa"/>
            <w:vMerge/>
            <w:tcBorders>
              <w:top w:val="single" w:sz="2" w:space="0" w:color="auto"/>
              <w:left w:val="single" w:sz="2" w:space="0" w:color="auto"/>
            </w:tcBorders>
          </w:tcPr>
          <w:p w:rsidR="0018142F" w:rsidRPr="00AE6FF4" w:rsidRDefault="0018142F" w:rsidP="00583456">
            <w:pPr>
              <w:jc w:val="center"/>
            </w:pPr>
          </w:p>
        </w:tc>
        <w:tc>
          <w:tcPr>
            <w:tcW w:w="5918" w:type="dxa"/>
            <w:tcBorders>
              <w:top w:val="single" w:sz="2" w:space="0" w:color="auto"/>
              <w:bottom w:val="single" w:sz="4" w:space="0" w:color="auto"/>
              <w:right w:val="single" w:sz="4" w:space="0" w:color="auto"/>
            </w:tcBorders>
          </w:tcPr>
          <w:p w:rsidR="0018142F" w:rsidRPr="00AE6FF4" w:rsidRDefault="0018142F" w:rsidP="00583456">
            <w:pPr>
              <w:jc w:val="both"/>
            </w:pPr>
            <w:r w:rsidRPr="00AE6FF4">
              <w:t>Дата начала предоставления разъяснений положений аукционной документации</w:t>
            </w:r>
          </w:p>
        </w:tc>
        <w:tc>
          <w:tcPr>
            <w:tcW w:w="8258" w:type="dxa"/>
            <w:tcBorders>
              <w:top w:val="single" w:sz="2" w:space="0" w:color="auto"/>
              <w:left w:val="single" w:sz="4" w:space="0" w:color="auto"/>
              <w:bottom w:val="single" w:sz="4" w:space="0" w:color="auto"/>
              <w:right w:val="single" w:sz="4" w:space="0" w:color="auto"/>
            </w:tcBorders>
          </w:tcPr>
          <w:p w:rsidR="0018142F" w:rsidRPr="009341FA" w:rsidRDefault="006A7000" w:rsidP="00583456">
            <w:pPr>
              <w:rPr>
                <w:b/>
                <w:noProof/>
                <w:sz w:val="23"/>
                <w:szCs w:val="23"/>
                <w:highlight w:val="green"/>
              </w:rPr>
            </w:pPr>
            <w:r>
              <w:rPr>
                <w:b/>
                <w:noProof/>
                <w:sz w:val="23"/>
                <w:szCs w:val="23"/>
              </w:rPr>
              <w:t>__________</w:t>
            </w:r>
            <w:r w:rsidR="0018142F">
              <w:rPr>
                <w:b/>
                <w:noProof/>
                <w:sz w:val="23"/>
                <w:szCs w:val="23"/>
              </w:rPr>
              <w:t>2020 года</w:t>
            </w:r>
          </w:p>
        </w:tc>
      </w:tr>
      <w:tr w:rsidR="0018142F" w:rsidRPr="00C0774E" w:rsidTr="00583456">
        <w:tblPrEx>
          <w:tblLook w:val="01E0"/>
        </w:tblPrEx>
        <w:tc>
          <w:tcPr>
            <w:tcW w:w="1242" w:type="dxa"/>
            <w:vMerge/>
            <w:tcBorders>
              <w:left w:val="single" w:sz="2" w:space="0" w:color="auto"/>
              <w:bottom w:val="single" w:sz="4" w:space="0" w:color="auto"/>
            </w:tcBorders>
          </w:tcPr>
          <w:p w:rsidR="0018142F" w:rsidRPr="00AE6FF4" w:rsidRDefault="0018142F" w:rsidP="00583456">
            <w:pPr>
              <w:jc w:val="center"/>
            </w:pPr>
          </w:p>
        </w:tc>
        <w:tc>
          <w:tcPr>
            <w:tcW w:w="5918" w:type="dxa"/>
            <w:tcBorders>
              <w:top w:val="single" w:sz="4" w:space="0" w:color="auto"/>
              <w:bottom w:val="single" w:sz="4" w:space="0" w:color="auto"/>
              <w:right w:val="single" w:sz="4" w:space="0" w:color="auto"/>
            </w:tcBorders>
          </w:tcPr>
          <w:p w:rsidR="0018142F" w:rsidRPr="00AE6FF4" w:rsidRDefault="0018142F" w:rsidP="00583456">
            <w:pPr>
              <w:jc w:val="both"/>
            </w:pPr>
            <w:r w:rsidRPr="00AE6FF4">
              <w:t>Дата окончания срока предоставления разъяснений положений аукционной документации</w:t>
            </w:r>
          </w:p>
        </w:tc>
        <w:tc>
          <w:tcPr>
            <w:tcW w:w="8258" w:type="dxa"/>
            <w:tcBorders>
              <w:top w:val="single" w:sz="4" w:space="0" w:color="auto"/>
              <w:left w:val="single" w:sz="4" w:space="0" w:color="auto"/>
              <w:bottom w:val="single" w:sz="4" w:space="0" w:color="auto"/>
              <w:right w:val="single" w:sz="4" w:space="0" w:color="auto"/>
            </w:tcBorders>
          </w:tcPr>
          <w:p w:rsidR="0018142F" w:rsidRPr="009341FA" w:rsidRDefault="006A7000" w:rsidP="00583456">
            <w:pPr>
              <w:rPr>
                <w:b/>
                <w:noProof/>
                <w:sz w:val="23"/>
                <w:szCs w:val="23"/>
                <w:highlight w:val="green"/>
              </w:rPr>
            </w:pPr>
            <w:r>
              <w:rPr>
                <w:b/>
                <w:noProof/>
                <w:sz w:val="23"/>
                <w:szCs w:val="23"/>
              </w:rPr>
              <w:t>_____________</w:t>
            </w:r>
            <w:r w:rsidR="0018142F">
              <w:rPr>
                <w:b/>
                <w:noProof/>
                <w:sz w:val="23"/>
                <w:szCs w:val="23"/>
              </w:rPr>
              <w:t>2020 года</w:t>
            </w:r>
          </w:p>
        </w:tc>
      </w:tr>
      <w:tr w:rsidR="0018142F" w:rsidRPr="00C0774E" w:rsidTr="00583456">
        <w:tblPrEx>
          <w:tblLook w:val="01E0"/>
        </w:tblPrEx>
        <w:tc>
          <w:tcPr>
            <w:tcW w:w="1242" w:type="dxa"/>
            <w:tcBorders>
              <w:top w:val="single" w:sz="4" w:space="0" w:color="auto"/>
              <w:left w:val="single" w:sz="4" w:space="0" w:color="auto"/>
              <w:bottom w:val="single" w:sz="2" w:space="0" w:color="auto"/>
              <w:right w:val="single" w:sz="4" w:space="0" w:color="auto"/>
            </w:tcBorders>
          </w:tcPr>
          <w:p w:rsidR="0018142F" w:rsidRPr="00AE6FF4" w:rsidRDefault="0018142F" w:rsidP="00583456">
            <w:pPr>
              <w:jc w:val="center"/>
            </w:pPr>
            <w:r w:rsidRPr="00AE6FF4">
              <w:t>3</w:t>
            </w:r>
            <w:r>
              <w:t>2</w:t>
            </w:r>
          </w:p>
        </w:tc>
        <w:tc>
          <w:tcPr>
            <w:tcW w:w="5918" w:type="dxa"/>
            <w:tcBorders>
              <w:top w:val="single" w:sz="4" w:space="0" w:color="auto"/>
              <w:left w:val="single" w:sz="4" w:space="0" w:color="auto"/>
              <w:bottom w:val="single" w:sz="2" w:space="0" w:color="auto"/>
              <w:right w:val="single" w:sz="4" w:space="0" w:color="auto"/>
            </w:tcBorders>
          </w:tcPr>
          <w:p w:rsidR="0018142F" w:rsidRPr="006D445D" w:rsidRDefault="0018142F" w:rsidP="00583456">
            <w:pPr>
              <w:jc w:val="both"/>
            </w:pPr>
            <w:r w:rsidRPr="006D445D">
              <w:t>Информация о контрактной службе, контрактном управляющем, ответственных за заключение контракта</w:t>
            </w:r>
          </w:p>
        </w:tc>
        <w:tc>
          <w:tcPr>
            <w:tcW w:w="8258" w:type="dxa"/>
            <w:tcBorders>
              <w:top w:val="single" w:sz="4" w:space="0" w:color="auto"/>
              <w:left w:val="single" w:sz="4" w:space="0" w:color="auto"/>
              <w:bottom w:val="single" w:sz="2" w:space="0" w:color="auto"/>
              <w:right w:val="single" w:sz="4" w:space="0" w:color="auto"/>
            </w:tcBorders>
            <w:vAlign w:val="center"/>
          </w:tcPr>
          <w:p w:rsidR="0018142F" w:rsidRPr="0061526F" w:rsidRDefault="0018142F" w:rsidP="00583456">
            <w:pPr>
              <w:autoSpaceDE w:val="0"/>
              <w:autoSpaceDN w:val="0"/>
              <w:adjustRightInd w:val="0"/>
              <w:rPr>
                <w:sz w:val="23"/>
                <w:szCs w:val="23"/>
              </w:rPr>
            </w:pPr>
            <w:bookmarkStart w:id="5" w:name="InfContrManager"/>
            <w:bookmarkEnd w:id="5"/>
            <w:r w:rsidRPr="0061526F">
              <w:rPr>
                <w:sz w:val="23"/>
                <w:szCs w:val="23"/>
              </w:rPr>
              <w:t>Контрактный управляющий,</w:t>
            </w:r>
          </w:p>
          <w:p w:rsidR="0018142F" w:rsidRPr="0061526F" w:rsidRDefault="0018142F" w:rsidP="00583456">
            <w:pPr>
              <w:autoSpaceDE w:val="0"/>
              <w:autoSpaceDN w:val="0"/>
              <w:adjustRightInd w:val="0"/>
              <w:rPr>
                <w:sz w:val="23"/>
                <w:szCs w:val="23"/>
              </w:rPr>
            </w:pPr>
            <w:r>
              <w:rPr>
                <w:sz w:val="23"/>
                <w:szCs w:val="23"/>
              </w:rPr>
              <w:t>Хаджинова Марина Александровна</w:t>
            </w:r>
          </w:p>
          <w:p w:rsidR="0018142F" w:rsidRPr="00BE1CC6" w:rsidRDefault="0018142F" w:rsidP="00880E6C">
            <w:pPr>
              <w:autoSpaceDE w:val="0"/>
              <w:autoSpaceDN w:val="0"/>
              <w:adjustRightInd w:val="0"/>
              <w:rPr>
                <w:sz w:val="23"/>
                <w:szCs w:val="23"/>
                <w:u w:val="single"/>
              </w:rPr>
            </w:pPr>
            <w:r>
              <w:rPr>
                <w:sz w:val="23"/>
                <w:szCs w:val="23"/>
              </w:rPr>
              <w:t>Тел. 8 (86157) 31235</w:t>
            </w:r>
          </w:p>
        </w:tc>
      </w:tr>
      <w:tr w:rsidR="0018142F" w:rsidRPr="00C0774E" w:rsidTr="00583456">
        <w:tblPrEx>
          <w:tblLook w:val="01E0"/>
        </w:tblPrEx>
        <w:tc>
          <w:tcPr>
            <w:tcW w:w="1242"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center"/>
            </w:pPr>
            <w:r w:rsidRPr="00AE6FF4">
              <w:t>3</w:t>
            </w:r>
            <w:r>
              <w:t>3</w:t>
            </w:r>
          </w:p>
        </w:tc>
        <w:tc>
          <w:tcPr>
            <w:tcW w:w="5918"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both"/>
            </w:pPr>
            <w:r w:rsidRPr="00AE6FF4">
              <w:t>Срок, в течение которого победитель аукциона или иной участник, с которым заключается контракт при уклонении победителя аукциона от заключения контракта, должен подписать контракт</w:t>
            </w:r>
          </w:p>
        </w:tc>
        <w:tc>
          <w:tcPr>
            <w:tcW w:w="8258" w:type="dxa"/>
            <w:tcBorders>
              <w:top w:val="single" w:sz="2" w:space="0" w:color="auto"/>
              <w:left w:val="single" w:sz="2" w:space="0" w:color="auto"/>
              <w:bottom w:val="single" w:sz="2" w:space="0" w:color="auto"/>
              <w:right w:val="single" w:sz="2" w:space="0" w:color="auto"/>
            </w:tcBorders>
            <w:vAlign w:val="center"/>
          </w:tcPr>
          <w:p w:rsidR="0018142F" w:rsidRPr="00D609EE" w:rsidRDefault="0018142F" w:rsidP="00583456">
            <w:pPr>
              <w:autoSpaceDE w:val="0"/>
              <w:autoSpaceDN w:val="0"/>
              <w:adjustRightInd w:val="0"/>
              <w:jc w:val="both"/>
              <w:rPr>
                <w:sz w:val="23"/>
                <w:szCs w:val="23"/>
              </w:rPr>
            </w:pPr>
            <w:r>
              <w:rPr>
                <w:rFonts w:eastAsia="Calibri"/>
              </w:rPr>
              <w:t xml:space="preserve">В течение </w:t>
            </w:r>
            <w:r w:rsidRPr="00606A3A">
              <w:rPr>
                <w:rFonts w:eastAsia="Calibri"/>
              </w:rPr>
              <w:t>пяти</w:t>
            </w:r>
            <w:r>
              <w:rPr>
                <w:rFonts w:eastAsia="Calibri"/>
              </w:rPr>
              <w:t xml:space="preserve"> дней с даты размещения заказчиком в единой информационной системе проекта контракта или в течение трех рабочих дней с даты размещения заказчиком в единой информационной системе и на электронной площадке документов, предусмотренных </w:t>
            </w:r>
            <w:hyperlink r:id="rId9" w:history="1">
              <w:r w:rsidRPr="00EE7737">
                <w:rPr>
                  <w:rFonts w:eastAsia="Calibri"/>
                </w:rPr>
                <w:t>частью 5</w:t>
              </w:r>
            </w:hyperlink>
            <w:r w:rsidRPr="000036B3">
              <w:t xml:space="preserve">статьи </w:t>
            </w:r>
            <w:r w:rsidRPr="000F26DC">
              <w:t>83</w:t>
            </w:r>
            <w:r>
              <w:t>.2</w:t>
            </w:r>
            <w:r w:rsidRPr="000036B3">
              <w:t xml:space="preserve"> 44-ФЗ</w:t>
            </w:r>
            <w:r>
              <w:rPr>
                <w:rFonts w:eastAsia="Calibri"/>
              </w:rPr>
              <w:t>.</w:t>
            </w:r>
          </w:p>
        </w:tc>
      </w:tr>
      <w:tr w:rsidR="0018142F" w:rsidRPr="00C0774E" w:rsidTr="00583456">
        <w:tblPrEx>
          <w:tblLook w:val="01E0"/>
        </w:tblPrEx>
        <w:tc>
          <w:tcPr>
            <w:tcW w:w="1242"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center"/>
            </w:pPr>
            <w:r w:rsidRPr="00AE6FF4">
              <w:t>3</w:t>
            </w:r>
            <w:r>
              <w:t>4</w:t>
            </w:r>
          </w:p>
        </w:tc>
        <w:tc>
          <w:tcPr>
            <w:tcW w:w="5918"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both"/>
            </w:pPr>
            <w:r w:rsidRPr="00AE6FF4">
              <w:t>Условия признания победителя электронного аукциона или иного участника аукциона уклонившимися от заключения контракта</w:t>
            </w:r>
          </w:p>
        </w:tc>
        <w:tc>
          <w:tcPr>
            <w:tcW w:w="8258" w:type="dxa"/>
            <w:tcBorders>
              <w:top w:val="single" w:sz="2" w:space="0" w:color="auto"/>
              <w:left w:val="single" w:sz="2" w:space="0" w:color="auto"/>
              <w:bottom w:val="single" w:sz="2" w:space="0" w:color="auto"/>
              <w:right w:val="single" w:sz="2" w:space="0" w:color="auto"/>
            </w:tcBorders>
            <w:vAlign w:val="center"/>
          </w:tcPr>
          <w:p w:rsidR="0018142F" w:rsidRPr="00D609EE" w:rsidRDefault="0018142F" w:rsidP="00583456">
            <w:pPr>
              <w:autoSpaceDE w:val="0"/>
              <w:autoSpaceDN w:val="0"/>
              <w:adjustRightInd w:val="0"/>
              <w:jc w:val="both"/>
              <w:rPr>
                <w:sz w:val="23"/>
                <w:szCs w:val="23"/>
              </w:rPr>
            </w:pPr>
            <w:r w:rsidRPr="00551F0B">
              <w:t>Победитель электронного аукциона признается уклонившимся от заключения контракта в случае, если в сроки, предусмотренные в позиции 33, он не направил заказчику проект</w:t>
            </w:r>
            <w:r w:rsidRPr="000036B3">
              <w:t xml:space="preserve"> контракта, подписанный лицом, имеющим право действовать от имени победителя такого аукциона</w:t>
            </w:r>
            <w:r w:rsidRPr="000036B3">
              <w:rPr>
                <w:u w:val="single"/>
              </w:rPr>
              <w:t>,</w:t>
            </w:r>
            <w:r w:rsidRPr="000036B3">
              <w:t xml:space="preserve"> или </w:t>
            </w:r>
            <w:r>
              <w:t xml:space="preserve">не </w:t>
            </w:r>
            <w:r w:rsidRPr="000036B3">
              <w:t xml:space="preserve">направил протокол разногласий, предусмотренный </w:t>
            </w:r>
            <w:hyperlink r:id="rId10" w:history="1">
              <w:r w:rsidRPr="000036B3">
                <w:t>частью 4</w:t>
              </w:r>
            </w:hyperlink>
            <w:r w:rsidRPr="000036B3">
              <w:t xml:space="preserve"> статьи </w:t>
            </w:r>
            <w:r>
              <w:t>83.2</w:t>
            </w:r>
            <w:r w:rsidRPr="000036B3">
              <w:t xml:space="preserve"> или не исполнил </w:t>
            </w:r>
            <w:r w:rsidRPr="000036B3">
              <w:lastRenderedPageBreak/>
              <w:t xml:space="preserve">требования, предусмотренные </w:t>
            </w:r>
            <w:hyperlink r:id="rId11" w:history="1">
              <w:r w:rsidRPr="000036B3">
                <w:rPr>
                  <w:color w:val="0000FF"/>
                </w:rPr>
                <w:t>статьей 37</w:t>
              </w:r>
            </w:hyperlink>
            <w:r w:rsidRPr="000036B3">
              <w:t xml:space="preserve"> 44-ФЗ (в случае снижения при проведении такого аукциона цены контракта на двадцать пять процентов и более от начальной (максимальной) цены контракта).</w:t>
            </w:r>
          </w:p>
        </w:tc>
      </w:tr>
      <w:tr w:rsidR="0018142F" w:rsidRPr="00C0774E" w:rsidTr="00583456">
        <w:tblPrEx>
          <w:tblLook w:val="01E0"/>
        </w:tblPrEx>
        <w:tc>
          <w:tcPr>
            <w:tcW w:w="1242"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center"/>
            </w:pPr>
            <w:r w:rsidRPr="00AE6FF4">
              <w:lastRenderedPageBreak/>
              <w:t>3</w:t>
            </w:r>
            <w:r>
              <w:t>5</w:t>
            </w:r>
          </w:p>
        </w:tc>
        <w:tc>
          <w:tcPr>
            <w:tcW w:w="5918"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both"/>
            </w:pPr>
            <w:r w:rsidRPr="00AE6FF4">
              <w:t>Информация о возможности одностороннего отказа от исполнения контракта</w:t>
            </w:r>
          </w:p>
        </w:tc>
        <w:tc>
          <w:tcPr>
            <w:tcW w:w="8258" w:type="dxa"/>
            <w:tcBorders>
              <w:top w:val="single" w:sz="2" w:space="0" w:color="auto"/>
              <w:left w:val="single" w:sz="2" w:space="0" w:color="auto"/>
              <w:bottom w:val="single" w:sz="2" w:space="0" w:color="auto"/>
              <w:right w:val="single" w:sz="2" w:space="0" w:color="auto"/>
            </w:tcBorders>
            <w:vAlign w:val="center"/>
          </w:tcPr>
          <w:p w:rsidR="0018142F" w:rsidRPr="00A10D1B" w:rsidRDefault="0018142F" w:rsidP="00A10D1B">
            <w:pPr>
              <w:rPr>
                <w:sz w:val="23"/>
                <w:szCs w:val="23"/>
              </w:rPr>
            </w:pPr>
            <w:r w:rsidRPr="00A10D1B">
              <w:rPr>
                <w:sz w:val="23"/>
                <w:szCs w:val="23"/>
              </w:rPr>
              <w:t>Расторжение контракта допускается в случае одностороннего отказа стороны контракта от исполнения контракта по основаниям, предусмотренным ГК РФ для одностороннего отказа от исполнения отдельных видов обязательств, при условии, что контракт содержит право заказчика принять решение об одностороннем отказе от исполнения контракта в соответствии с положениями частей 8-25 статьи 95 44-ФЗ.</w:t>
            </w:r>
          </w:p>
          <w:p w:rsidR="0018142F" w:rsidRPr="00D609EE" w:rsidRDefault="0018142F" w:rsidP="00583456">
            <w:pPr>
              <w:autoSpaceDE w:val="0"/>
              <w:autoSpaceDN w:val="0"/>
              <w:adjustRightInd w:val="0"/>
              <w:jc w:val="both"/>
              <w:rPr>
                <w:sz w:val="23"/>
                <w:szCs w:val="23"/>
              </w:rPr>
            </w:pPr>
          </w:p>
        </w:tc>
      </w:tr>
      <w:tr w:rsidR="0018142F" w:rsidRPr="00C0774E" w:rsidTr="00583456">
        <w:tblPrEx>
          <w:tblLook w:val="01E0"/>
        </w:tblPrEx>
        <w:tc>
          <w:tcPr>
            <w:tcW w:w="1242" w:type="dxa"/>
            <w:tcBorders>
              <w:top w:val="single" w:sz="2" w:space="0" w:color="auto"/>
              <w:left w:val="single" w:sz="2" w:space="0" w:color="auto"/>
              <w:bottom w:val="single" w:sz="2" w:space="0" w:color="auto"/>
              <w:right w:val="single" w:sz="2" w:space="0" w:color="auto"/>
            </w:tcBorders>
          </w:tcPr>
          <w:p w:rsidR="0018142F" w:rsidRPr="00AE6FF4" w:rsidRDefault="0018142F" w:rsidP="00583456">
            <w:pPr>
              <w:jc w:val="center"/>
            </w:pPr>
            <w:r>
              <w:t>36</w:t>
            </w:r>
          </w:p>
        </w:tc>
        <w:tc>
          <w:tcPr>
            <w:tcW w:w="5918" w:type="dxa"/>
          </w:tcPr>
          <w:p w:rsidR="0018142F" w:rsidRPr="00375FDD" w:rsidRDefault="0018142F" w:rsidP="00583456">
            <w:pPr>
              <w:autoSpaceDE w:val="0"/>
              <w:autoSpaceDN w:val="0"/>
              <w:adjustRightInd w:val="0"/>
              <w:jc w:val="both"/>
            </w:pPr>
            <w:r w:rsidRPr="00375FDD">
              <w:t>Требования, установленные в соответствии с законодательством РФ к товару, работе, услуге</w:t>
            </w:r>
          </w:p>
        </w:tc>
        <w:tc>
          <w:tcPr>
            <w:tcW w:w="8258" w:type="dxa"/>
            <w:tcBorders>
              <w:right w:val="triple" w:sz="4" w:space="0" w:color="auto"/>
            </w:tcBorders>
          </w:tcPr>
          <w:p w:rsidR="0018142F" w:rsidRPr="00D609EE" w:rsidRDefault="0018142F" w:rsidP="00583456">
            <w:pPr>
              <w:autoSpaceDE w:val="0"/>
              <w:autoSpaceDN w:val="0"/>
              <w:adjustRightInd w:val="0"/>
              <w:rPr>
                <w:sz w:val="23"/>
                <w:szCs w:val="23"/>
              </w:rPr>
            </w:pPr>
            <w:r w:rsidRPr="009479AA">
              <w:rPr>
                <w:iCs/>
                <w:sz w:val="23"/>
                <w:szCs w:val="23"/>
              </w:rPr>
              <w:t>Не установлены</w:t>
            </w:r>
          </w:p>
        </w:tc>
      </w:tr>
      <w:tr w:rsidR="0018142F" w:rsidRPr="00C0774E" w:rsidTr="00583456">
        <w:tblPrEx>
          <w:tblLook w:val="01E0"/>
        </w:tblPrEx>
        <w:tc>
          <w:tcPr>
            <w:tcW w:w="1242" w:type="dxa"/>
            <w:tcBorders>
              <w:top w:val="single" w:sz="2" w:space="0" w:color="auto"/>
              <w:left w:val="single" w:sz="2" w:space="0" w:color="auto"/>
              <w:bottom w:val="single" w:sz="2" w:space="0" w:color="auto"/>
              <w:right w:val="single" w:sz="2" w:space="0" w:color="auto"/>
            </w:tcBorders>
          </w:tcPr>
          <w:p w:rsidR="0018142F" w:rsidRDefault="0018142F" w:rsidP="00583456">
            <w:pPr>
              <w:jc w:val="center"/>
            </w:pPr>
          </w:p>
          <w:p w:rsidR="0018142F" w:rsidRPr="0061526F" w:rsidRDefault="0018142F" w:rsidP="00583456">
            <w:pPr>
              <w:tabs>
                <w:tab w:val="left" w:pos="810"/>
              </w:tabs>
              <w:jc w:val="center"/>
            </w:pPr>
            <w:r>
              <w:t>37</w:t>
            </w:r>
          </w:p>
        </w:tc>
        <w:tc>
          <w:tcPr>
            <w:tcW w:w="5918" w:type="dxa"/>
          </w:tcPr>
          <w:p w:rsidR="0018142F" w:rsidRPr="00AE6FF4" w:rsidRDefault="0018142F" w:rsidP="00583456">
            <w:pPr>
              <w:autoSpaceDE w:val="0"/>
              <w:autoSpaceDN w:val="0"/>
              <w:adjustRightInd w:val="0"/>
              <w:jc w:val="both"/>
            </w:pPr>
            <w:r w:rsidRPr="000036B3">
              <w:t>Требования к участникам электронного аукциона в соответствии с пунктами 3-5,7</w:t>
            </w:r>
            <w:r>
              <w:t>,7.1</w:t>
            </w:r>
            <w:r w:rsidRPr="000036B3">
              <w:t>,9</w:t>
            </w:r>
            <w:r>
              <w:t>,10,11</w:t>
            </w:r>
            <w:r w:rsidRPr="000036B3">
              <w:t xml:space="preserve"> части 1 статьи 31 44-ФЗ</w:t>
            </w:r>
          </w:p>
        </w:tc>
        <w:tc>
          <w:tcPr>
            <w:tcW w:w="8258" w:type="dxa"/>
            <w:tcBorders>
              <w:right w:val="triple" w:sz="4" w:space="0" w:color="auto"/>
            </w:tcBorders>
            <w:vAlign w:val="center"/>
          </w:tcPr>
          <w:p w:rsidR="0018142F" w:rsidRPr="00D609EE" w:rsidRDefault="0018142F" w:rsidP="00583456">
            <w:pPr>
              <w:autoSpaceDE w:val="0"/>
              <w:autoSpaceDN w:val="0"/>
              <w:adjustRightInd w:val="0"/>
              <w:jc w:val="both"/>
              <w:rPr>
                <w:sz w:val="23"/>
                <w:szCs w:val="23"/>
              </w:rPr>
            </w:pPr>
            <w:r w:rsidRPr="00A10D1B">
              <w:rPr>
                <w:sz w:val="23"/>
                <w:szCs w:val="23"/>
              </w:rPr>
              <w:t>Установлены.</w:t>
            </w:r>
          </w:p>
        </w:tc>
      </w:tr>
    </w:tbl>
    <w:p w:rsidR="007655EC" w:rsidRDefault="007655EC" w:rsidP="00AE6C76">
      <w:pPr>
        <w:ind w:firstLine="709"/>
        <w:jc w:val="center"/>
        <w:rPr>
          <w:b/>
          <w:bCs/>
        </w:rPr>
      </w:pPr>
    </w:p>
    <w:p w:rsidR="007655EC" w:rsidRDefault="007655EC" w:rsidP="00EB0488">
      <w:pPr>
        <w:ind w:firstLine="709"/>
        <w:jc w:val="center"/>
        <w:rPr>
          <w:b/>
          <w:bCs/>
        </w:rPr>
      </w:pPr>
      <w:r>
        <w:rPr>
          <w:b/>
          <w:bCs/>
        </w:rPr>
        <w:t>РАЗДЕЛ 9 ТРЕБОВАНИЯ К СОДЕРЖАНИЮ И СОСТАВУ 1 И 2 ЧАСТЕЙ ЗАЯВКИ НА УЧАСТИЕ В ЭЛЕКТРОННОМ АУКЦИОНЕ</w:t>
      </w:r>
    </w:p>
    <w:p w:rsidR="007655EC" w:rsidRPr="0071299A" w:rsidRDefault="007655EC" w:rsidP="00EC5026">
      <w:pPr>
        <w:ind w:firstLine="709"/>
        <w:jc w:val="center"/>
        <w:rPr>
          <w:b/>
          <w:bCs/>
          <w:color w:val="FF0000"/>
          <w:sz w:val="22"/>
          <w:szCs w:val="22"/>
        </w:rPr>
      </w:pPr>
      <w:r w:rsidRPr="0071299A">
        <w:rPr>
          <w:b/>
          <w:bCs/>
          <w:sz w:val="22"/>
          <w:szCs w:val="22"/>
        </w:rPr>
        <w:t>ПЕРВАЯ ЧАСТЬ ЗАЯВКИ НА УЧАСТИЕ В ЭЛЕКТРОННОМ АУКЦИОНЕ ДОЛЖНА СОДЕРЖАТЬ СЛЕДУЮЩИЕ ДОКУМЕНТЫ И ИНФОРМАЦИЮ:</w:t>
      </w:r>
    </w:p>
    <w:tbl>
      <w:tblPr>
        <w:tblW w:w="1541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14175"/>
      </w:tblGrid>
      <w:tr w:rsidR="00BD1FEF" w:rsidRPr="005230A0" w:rsidTr="00B92702">
        <w:trPr>
          <w:trHeight w:val="1196"/>
        </w:trPr>
        <w:tc>
          <w:tcPr>
            <w:tcW w:w="1242" w:type="dxa"/>
          </w:tcPr>
          <w:p w:rsidR="00BD1FEF" w:rsidRPr="005230A0" w:rsidRDefault="00BD1FEF" w:rsidP="003965D7">
            <w:pPr>
              <w:jc w:val="center"/>
            </w:pPr>
            <w:r>
              <w:t>38</w:t>
            </w:r>
          </w:p>
        </w:tc>
        <w:tc>
          <w:tcPr>
            <w:tcW w:w="14175" w:type="dxa"/>
            <w:vAlign w:val="center"/>
          </w:tcPr>
          <w:p w:rsidR="00B92702" w:rsidRPr="00A161D1" w:rsidRDefault="00B92702" w:rsidP="00B92702">
            <w:pPr>
              <w:autoSpaceDE w:val="0"/>
              <w:autoSpaceDN w:val="0"/>
              <w:adjustRightInd w:val="0"/>
              <w:ind w:firstLine="540"/>
              <w:jc w:val="both"/>
              <w:rPr>
                <w:bCs/>
              </w:rPr>
            </w:pPr>
            <w:r w:rsidRPr="00A161D1">
              <w:rPr>
                <w:bCs/>
              </w:rPr>
              <w:t>1) согласие участника электронного аукциона на поставку товара, выполнение работы или оказание услуги на условиях, предусмотренных настоящей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B92702" w:rsidRPr="00A161D1" w:rsidRDefault="00B92702" w:rsidP="00B92702">
            <w:pPr>
              <w:autoSpaceDE w:val="0"/>
              <w:autoSpaceDN w:val="0"/>
              <w:adjustRightInd w:val="0"/>
              <w:ind w:firstLine="540"/>
              <w:jc w:val="both"/>
              <w:rPr>
                <w:bCs/>
              </w:rPr>
            </w:pPr>
            <w:r w:rsidRPr="00A161D1">
              <w:rPr>
                <w:bCs/>
              </w:rPr>
              <w:t>2) при осуществлении закупки товара или закупки работы, услуги, для выполнения, оказания которых используется товар:</w:t>
            </w:r>
          </w:p>
          <w:p w:rsidR="00B92702" w:rsidRPr="00A161D1" w:rsidRDefault="00B92702" w:rsidP="00B92702">
            <w:pPr>
              <w:autoSpaceDE w:val="0"/>
              <w:autoSpaceDN w:val="0"/>
              <w:adjustRightInd w:val="0"/>
              <w:ind w:firstLine="540"/>
              <w:jc w:val="both"/>
              <w:rPr>
                <w:bCs/>
              </w:rPr>
            </w:pPr>
            <w:r w:rsidRPr="00A161D1">
              <w:rPr>
                <w:bCs/>
              </w:rPr>
              <w:t>а) наименование страны происхождения товара (если позицией 27 Раздела 1 настоящей документации об электронном аукционе установлены условия, запреты, ограничения допуска товаров, происходящих из иностранного государства или группы иностранных государств, в соответствии со статьей 14 44-ФЗ);</w:t>
            </w:r>
          </w:p>
          <w:p w:rsidR="00B92702" w:rsidRPr="00A161D1" w:rsidRDefault="00B92702" w:rsidP="00B92702">
            <w:pPr>
              <w:autoSpaceDE w:val="0"/>
              <w:autoSpaceDN w:val="0"/>
              <w:adjustRightInd w:val="0"/>
              <w:ind w:firstLine="540"/>
              <w:jc w:val="both"/>
              <w:rPr>
                <w:bCs/>
              </w:rPr>
            </w:pPr>
            <w:r w:rsidRPr="00A161D1">
              <w:rPr>
                <w:bCs/>
              </w:rPr>
              <w:t>б) конкретные показатели товара, соответствующие значениям, установленным в Разделе 2 документации об электронном аукционе, и указание на товарный знак (при наличии). Информация включается в заявку на участие в электронном аукционе в случае отсутствия в Разделе 2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Разделе 2 документации об электронном аукционе.</w:t>
            </w:r>
          </w:p>
          <w:p w:rsidR="00B92702" w:rsidRPr="00A161D1" w:rsidRDefault="00B92702" w:rsidP="00B92702">
            <w:pPr>
              <w:autoSpaceDE w:val="0"/>
              <w:autoSpaceDN w:val="0"/>
              <w:adjustRightInd w:val="0"/>
              <w:ind w:firstLine="540"/>
              <w:jc w:val="both"/>
              <w:rPr>
                <w:bCs/>
              </w:rPr>
            </w:pPr>
            <w:r w:rsidRPr="00A161D1">
              <w:rPr>
                <w:bCs/>
              </w:rPr>
              <w:t xml:space="preserve">3) при осуществлении закупки работ по строительству, реконструкции, капитальному ремонту, сносу объекта капитального строительства, в случае включения в документацию о закупке проектной документации, первая часть заявки содержит только согласие участника закупки на выполнение работ на условиях, предусмотренных документацией об электронном аукционе (такое согласие </w:t>
            </w:r>
            <w:r w:rsidRPr="00A161D1">
              <w:rPr>
                <w:bCs/>
              </w:rPr>
              <w:lastRenderedPageBreak/>
              <w:t>дается с использованием программно-аппаратных средств электронной площадки).</w:t>
            </w:r>
          </w:p>
          <w:p w:rsidR="00BD1FEF" w:rsidRPr="009B70E8" w:rsidRDefault="00B92702" w:rsidP="00B92702">
            <w:pPr>
              <w:jc w:val="both"/>
            </w:pPr>
            <w:r w:rsidRPr="00A161D1">
              <w:rPr>
                <w:bCs/>
              </w:rPr>
              <w:t>4)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tc>
      </w:tr>
    </w:tbl>
    <w:p w:rsidR="007655EC" w:rsidRDefault="007655EC" w:rsidP="00AE6C76">
      <w:pPr>
        <w:ind w:firstLine="709"/>
        <w:jc w:val="center"/>
      </w:pPr>
    </w:p>
    <w:p w:rsidR="007655EC" w:rsidRPr="00030D40" w:rsidRDefault="007655EC" w:rsidP="00030D40">
      <w:pPr>
        <w:ind w:firstLine="709"/>
        <w:jc w:val="center"/>
        <w:rPr>
          <w:b/>
          <w:bCs/>
          <w:color w:val="FF0000"/>
        </w:rPr>
      </w:pPr>
      <w:r w:rsidRPr="001B659F">
        <w:rPr>
          <w:b/>
          <w:bCs/>
        </w:rPr>
        <w:t>ВТОРАЯ ЧАСТЬ ЗАЯВКИ НА УЧАСТИЕ В ЭЛЕКТРОННОМ АУКЦИОНЕ ДОЛЖНА СОДЕРЖАТЬ</w:t>
      </w:r>
      <w:r>
        <w:rPr>
          <w:b/>
          <w:bCs/>
        </w:rPr>
        <w:t xml:space="preserve">СЛЕДУЮЩИЕ </w:t>
      </w:r>
      <w:r w:rsidRPr="005230A0">
        <w:rPr>
          <w:b/>
          <w:bCs/>
        </w:rPr>
        <w:t>ДОКУМЕНТ</w:t>
      </w:r>
      <w:r>
        <w:rPr>
          <w:b/>
          <w:bCs/>
        </w:rPr>
        <w:t>Ы</w:t>
      </w:r>
      <w:r w:rsidRPr="0060087A">
        <w:rPr>
          <w:b/>
          <w:bCs/>
        </w:rPr>
        <w:t xml:space="preserve"> И ИНФОРМАЦИ</w:t>
      </w:r>
      <w:r>
        <w:rPr>
          <w:b/>
          <w:bCs/>
        </w:rPr>
        <w:t>Ю:</w:t>
      </w:r>
    </w:p>
    <w:tbl>
      <w:tblPr>
        <w:tblW w:w="15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42"/>
        <w:gridCol w:w="8186"/>
        <w:gridCol w:w="5980"/>
      </w:tblGrid>
      <w:tr w:rsidR="00B92702" w:rsidRPr="005230A0" w:rsidTr="00F92713">
        <w:tc>
          <w:tcPr>
            <w:tcW w:w="1242" w:type="dxa"/>
          </w:tcPr>
          <w:p w:rsidR="00B92702" w:rsidRPr="004E524F" w:rsidRDefault="00B92702" w:rsidP="004E524F">
            <w:pPr>
              <w:jc w:val="center"/>
              <w:rPr>
                <w:highlight w:val="green"/>
              </w:rPr>
            </w:pPr>
            <w:r>
              <w:t>39</w:t>
            </w:r>
          </w:p>
        </w:tc>
        <w:tc>
          <w:tcPr>
            <w:tcW w:w="14166" w:type="dxa"/>
            <w:gridSpan w:val="2"/>
            <w:vAlign w:val="center"/>
          </w:tcPr>
          <w:p w:rsidR="00B92702" w:rsidRPr="009108D1" w:rsidRDefault="00B92702" w:rsidP="003513D7">
            <w:pPr>
              <w:autoSpaceDE w:val="0"/>
              <w:autoSpaceDN w:val="0"/>
              <w:adjustRightInd w:val="0"/>
              <w:jc w:val="both"/>
              <w:rPr>
                <w:bCs/>
              </w:rPr>
            </w:pPr>
            <w:r w:rsidRPr="009108D1">
              <w:rPr>
                <w:bCs/>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B92702" w:rsidRPr="005230A0" w:rsidTr="004E524F">
        <w:tc>
          <w:tcPr>
            <w:tcW w:w="1242" w:type="dxa"/>
          </w:tcPr>
          <w:p w:rsidR="00B92702" w:rsidRPr="00EF51D6" w:rsidRDefault="00B92702" w:rsidP="004E524F">
            <w:pPr>
              <w:jc w:val="center"/>
            </w:pPr>
            <w:r>
              <w:t>40</w:t>
            </w:r>
          </w:p>
        </w:tc>
        <w:tc>
          <w:tcPr>
            <w:tcW w:w="14166" w:type="dxa"/>
            <w:gridSpan w:val="2"/>
          </w:tcPr>
          <w:p w:rsidR="00B92702" w:rsidRPr="009108D1" w:rsidRDefault="00B92702" w:rsidP="003513D7">
            <w:pPr>
              <w:autoSpaceDE w:val="0"/>
              <w:autoSpaceDN w:val="0"/>
              <w:adjustRightInd w:val="0"/>
              <w:jc w:val="both"/>
            </w:pPr>
            <w:r w:rsidRPr="00A161D1">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7655EC" w:rsidRPr="005230A0" w:rsidTr="004E524F">
        <w:tc>
          <w:tcPr>
            <w:tcW w:w="9428" w:type="dxa"/>
            <w:gridSpan w:val="2"/>
          </w:tcPr>
          <w:p w:rsidR="007655EC" w:rsidRPr="004E524F" w:rsidRDefault="007655EC" w:rsidP="004E524F">
            <w:pPr>
              <w:jc w:val="center"/>
              <w:rPr>
                <w:b/>
                <w:bCs/>
                <w:noProof/>
              </w:rPr>
            </w:pPr>
            <w:r w:rsidRPr="004E524F">
              <w:rPr>
                <w:b/>
                <w:bCs/>
                <w:noProof/>
              </w:rPr>
              <w:t xml:space="preserve">Условие предоставления  документа  </w:t>
            </w:r>
          </w:p>
        </w:tc>
        <w:tc>
          <w:tcPr>
            <w:tcW w:w="5980" w:type="dxa"/>
          </w:tcPr>
          <w:p w:rsidR="007655EC" w:rsidRPr="004E524F" w:rsidRDefault="007655EC" w:rsidP="004E524F">
            <w:pPr>
              <w:jc w:val="center"/>
              <w:rPr>
                <w:b/>
                <w:bCs/>
                <w:noProof/>
              </w:rPr>
            </w:pPr>
            <w:r w:rsidRPr="004E524F">
              <w:rPr>
                <w:b/>
                <w:bCs/>
                <w:noProof/>
              </w:rPr>
              <w:t>Наименование документа</w:t>
            </w:r>
          </w:p>
        </w:tc>
      </w:tr>
      <w:tr w:rsidR="00EE0C98" w:rsidRPr="00990994" w:rsidTr="004E524F">
        <w:tc>
          <w:tcPr>
            <w:tcW w:w="1242" w:type="dxa"/>
          </w:tcPr>
          <w:p w:rsidR="00EE0C98" w:rsidRPr="00990994" w:rsidRDefault="00EE0C98" w:rsidP="00EE0C98">
            <w:pPr>
              <w:jc w:val="center"/>
            </w:pPr>
            <w:r w:rsidRPr="00990994">
              <w:t>41</w:t>
            </w:r>
          </w:p>
        </w:tc>
        <w:tc>
          <w:tcPr>
            <w:tcW w:w="8186" w:type="dxa"/>
          </w:tcPr>
          <w:p w:rsidR="00EE0C98" w:rsidRPr="00990994" w:rsidRDefault="00EE0C98" w:rsidP="00EE0C98">
            <w:pPr>
              <w:jc w:val="both"/>
              <w:rPr>
                <w:noProof/>
              </w:rPr>
            </w:pPr>
            <w:r w:rsidRPr="00990994">
              <w:rPr>
                <w:noProof/>
              </w:rPr>
              <w:t xml:space="preserve">Если позиция </w:t>
            </w:r>
            <w:r w:rsidRPr="00990994">
              <w:rPr>
                <w:b/>
                <w:bCs/>
                <w:noProof/>
              </w:rPr>
              <w:t xml:space="preserve">22 </w:t>
            </w:r>
            <w:r w:rsidRPr="00990994">
              <w:rPr>
                <w:noProof/>
              </w:rPr>
              <w:t xml:space="preserve">содержит </w:t>
            </w:r>
            <w:r w:rsidRPr="00990994">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tc>
        <w:tc>
          <w:tcPr>
            <w:tcW w:w="5980" w:type="dxa"/>
          </w:tcPr>
          <w:p w:rsidR="00EE0C98" w:rsidRPr="00990994" w:rsidRDefault="009B5FCF" w:rsidP="00EE0C98">
            <w:pPr>
              <w:jc w:val="both"/>
              <w:rPr>
                <w:noProof/>
                <w:color w:val="1F497D"/>
              </w:rPr>
            </w:pPr>
            <w:r w:rsidRPr="00990994">
              <w:t>Не предусмотрено</w:t>
            </w:r>
            <w:bookmarkStart w:id="6" w:name="_GoBack"/>
            <w:bookmarkEnd w:id="6"/>
          </w:p>
        </w:tc>
      </w:tr>
      <w:tr w:rsidR="00EE0C98" w:rsidRPr="005230A0" w:rsidTr="004E524F">
        <w:tc>
          <w:tcPr>
            <w:tcW w:w="1242" w:type="dxa"/>
          </w:tcPr>
          <w:p w:rsidR="00EE0C98" w:rsidRPr="00990994" w:rsidRDefault="00EE0C98" w:rsidP="00EE0C98">
            <w:pPr>
              <w:jc w:val="center"/>
            </w:pPr>
            <w:r w:rsidRPr="00990994">
              <w:t>42</w:t>
            </w:r>
          </w:p>
        </w:tc>
        <w:tc>
          <w:tcPr>
            <w:tcW w:w="8186" w:type="dxa"/>
          </w:tcPr>
          <w:p w:rsidR="00EE0C98" w:rsidRPr="00990994" w:rsidRDefault="00EE0C98" w:rsidP="00EE0C98">
            <w:pPr>
              <w:jc w:val="both"/>
              <w:rPr>
                <w:noProof/>
              </w:rPr>
            </w:pPr>
            <w:r w:rsidRPr="00990994">
              <w:rPr>
                <w:noProof/>
              </w:rPr>
              <w:t xml:space="preserve">Если позиция </w:t>
            </w:r>
            <w:r w:rsidRPr="00990994">
              <w:rPr>
                <w:b/>
                <w:noProof/>
              </w:rPr>
              <w:t>23</w:t>
            </w:r>
            <w:r w:rsidRPr="00990994">
              <w:rPr>
                <w:noProof/>
              </w:rPr>
              <w:t xml:space="preserve"> содержит дополнительные требования к участникам закупок отдельных видов товаров, работ, услуг, закупки которых осуществляются путем проведения аукционов</w:t>
            </w:r>
          </w:p>
        </w:tc>
        <w:tc>
          <w:tcPr>
            <w:tcW w:w="5980" w:type="dxa"/>
          </w:tcPr>
          <w:p w:rsidR="00EE0C98" w:rsidRPr="00DB3F57" w:rsidRDefault="00990994" w:rsidP="00EE0C98">
            <w:pPr>
              <w:jc w:val="both"/>
              <w:rPr>
                <w:noProof/>
              </w:rPr>
            </w:pPr>
            <w:r w:rsidRPr="00990994">
              <w:t>Не предусмотрено</w:t>
            </w:r>
          </w:p>
        </w:tc>
      </w:tr>
      <w:tr w:rsidR="007655EC" w:rsidRPr="005230A0" w:rsidTr="004E524F">
        <w:tc>
          <w:tcPr>
            <w:tcW w:w="1242" w:type="dxa"/>
          </w:tcPr>
          <w:p w:rsidR="007655EC" w:rsidRPr="00EF51D6" w:rsidRDefault="007655EC" w:rsidP="004E524F">
            <w:pPr>
              <w:jc w:val="center"/>
            </w:pPr>
            <w:r w:rsidRPr="00EF51D6">
              <w:t>4</w:t>
            </w:r>
            <w:r w:rsidR="0074658B">
              <w:t>3</w:t>
            </w:r>
          </w:p>
        </w:tc>
        <w:tc>
          <w:tcPr>
            <w:tcW w:w="8186" w:type="dxa"/>
          </w:tcPr>
          <w:p w:rsidR="007655EC" w:rsidRPr="007C5F2A" w:rsidRDefault="007655EC" w:rsidP="004E524F">
            <w:pPr>
              <w:jc w:val="both"/>
              <w:rPr>
                <w:noProof/>
              </w:rPr>
            </w:pPr>
            <w:r w:rsidRPr="007C5F2A">
              <w:rPr>
                <w:noProof/>
              </w:rPr>
              <w:t xml:space="preserve">Если позицией </w:t>
            </w:r>
            <w:r w:rsidRPr="007C5F2A">
              <w:rPr>
                <w:b/>
                <w:bCs/>
                <w:noProof/>
              </w:rPr>
              <w:t>18</w:t>
            </w:r>
            <w:r w:rsidRPr="007C5F2A">
              <w:rPr>
                <w:noProof/>
              </w:rPr>
              <w:t xml:space="preserve"> установлены </w:t>
            </w:r>
            <w:r w:rsidRPr="007C5F2A">
              <w:t>преимущества, предоставляемые учреждениям и предприятиям уголовно-исполнительной системы</w:t>
            </w:r>
          </w:p>
        </w:tc>
        <w:tc>
          <w:tcPr>
            <w:tcW w:w="5980" w:type="dxa"/>
          </w:tcPr>
          <w:p w:rsidR="007655EC" w:rsidRPr="004E524F" w:rsidRDefault="007655EC" w:rsidP="004E524F">
            <w:pPr>
              <w:jc w:val="both"/>
              <w:rPr>
                <w:i/>
                <w:noProof/>
              </w:rPr>
            </w:pPr>
            <w:r>
              <w:t>Не предусмотрено</w:t>
            </w:r>
          </w:p>
        </w:tc>
      </w:tr>
      <w:tr w:rsidR="007655EC" w:rsidRPr="005230A0" w:rsidTr="004E524F">
        <w:tc>
          <w:tcPr>
            <w:tcW w:w="1242" w:type="dxa"/>
          </w:tcPr>
          <w:p w:rsidR="007655EC" w:rsidRPr="00EF51D6" w:rsidRDefault="007655EC" w:rsidP="004E524F">
            <w:pPr>
              <w:jc w:val="center"/>
            </w:pPr>
            <w:r w:rsidRPr="00EF51D6">
              <w:t>4</w:t>
            </w:r>
            <w:r w:rsidR="0074658B">
              <w:t>4</w:t>
            </w:r>
          </w:p>
        </w:tc>
        <w:tc>
          <w:tcPr>
            <w:tcW w:w="8186" w:type="dxa"/>
          </w:tcPr>
          <w:p w:rsidR="007655EC" w:rsidRPr="007C5F2A" w:rsidRDefault="007655EC" w:rsidP="004E524F">
            <w:pPr>
              <w:jc w:val="both"/>
              <w:rPr>
                <w:noProof/>
              </w:rPr>
            </w:pPr>
            <w:r w:rsidRPr="007C5F2A">
              <w:rPr>
                <w:noProof/>
              </w:rPr>
              <w:t xml:space="preserve">Если позицией </w:t>
            </w:r>
            <w:r w:rsidRPr="007C5F2A">
              <w:rPr>
                <w:b/>
                <w:bCs/>
                <w:noProof/>
              </w:rPr>
              <w:t>19</w:t>
            </w:r>
            <w:r w:rsidRPr="007C5F2A">
              <w:rPr>
                <w:noProof/>
              </w:rPr>
              <w:t xml:space="preserve"> установлены </w:t>
            </w:r>
            <w:r w:rsidRPr="007C5F2A">
              <w:t xml:space="preserve">преимущества, предоставляемые организациям инвалидов </w:t>
            </w:r>
          </w:p>
        </w:tc>
        <w:tc>
          <w:tcPr>
            <w:tcW w:w="5980" w:type="dxa"/>
          </w:tcPr>
          <w:p w:rsidR="007655EC" w:rsidRPr="00DB3F57" w:rsidRDefault="007655EC" w:rsidP="004E524F">
            <w:pPr>
              <w:jc w:val="both"/>
              <w:rPr>
                <w:noProof/>
              </w:rPr>
            </w:pPr>
            <w:r>
              <w:t>Не предусмотрено</w:t>
            </w:r>
          </w:p>
        </w:tc>
      </w:tr>
      <w:tr w:rsidR="007655EC" w:rsidRPr="005230A0" w:rsidTr="004E524F">
        <w:tc>
          <w:tcPr>
            <w:tcW w:w="1242" w:type="dxa"/>
          </w:tcPr>
          <w:p w:rsidR="007655EC" w:rsidRPr="005230A0" w:rsidRDefault="0074658B" w:rsidP="004E524F">
            <w:pPr>
              <w:jc w:val="center"/>
            </w:pPr>
            <w:r>
              <w:t>45</w:t>
            </w:r>
          </w:p>
        </w:tc>
        <w:tc>
          <w:tcPr>
            <w:tcW w:w="8186" w:type="dxa"/>
          </w:tcPr>
          <w:p w:rsidR="007655EC" w:rsidRPr="007C5F2A" w:rsidRDefault="007655EC" w:rsidP="004E524F">
            <w:pPr>
              <w:autoSpaceDE w:val="0"/>
              <w:autoSpaceDN w:val="0"/>
              <w:adjustRightInd w:val="0"/>
              <w:jc w:val="both"/>
              <w:outlineLvl w:val="0"/>
              <w:rPr>
                <w:noProof/>
              </w:rPr>
            </w:pPr>
            <w:r w:rsidRPr="007C5F2A">
              <w:rPr>
                <w:noProof/>
              </w:rPr>
              <w:t xml:space="preserve">Если позиция </w:t>
            </w:r>
            <w:r w:rsidR="0074658B">
              <w:rPr>
                <w:b/>
                <w:bCs/>
              </w:rPr>
              <w:t>36</w:t>
            </w:r>
            <w:r w:rsidRPr="007C5F2A">
              <w:t>содержит требования, установленные в соответствии с законодательством Российской Федерации к товару, работе,  услуге</w:t>
            </w:r>
          </w:p>
        </w:tc>
        <w:tc>
          <w:tcPr>
            <w:tcW w:w="5980" w:type="dxa"/>
          </w:tcPr>
          <w:p w:rsidR="007655EC" w:rsidRPr="00393FAF" w:rsidRDefault="007655EC" w:rsidP="004E524F">
            <w:pPr>
              <w:autoSpaceDE w:val="0"/>
              <w:autoSpaceDN w:val="0"/>
              <w:adjustRightInd w:val="0"/>
              <w:jc w:val="both"/>
            </w:pPr>
            <w:r>
              <w:t>Не установлено</w:t>
            </w:r>
          </w:p>
        </w:tc>
      </w:tr>
      <w:tr w:rsidR="007655EC" w:rsidRPr="005230A0" w:rsidTr="004E524F">
        <w:tc>
          <w:tcPr>
            <w:tcW w:w="1242" w:type="dxa"/>
          </w:tcPr>
          <w:p w:rsidR="007655EC" w:rsidRDefault="0074658B" w:rsidP="004E524F">
            <w:pPr>
              <w:jc w:val="center"/>
            </w:pPr>
            <w:r>
              <w:t>46</w:t>
            </w:r>
          </w:p>
        </w:tc>
        <w:tc>
          <w:tcPr>
            <w:tcW w:w="8186" w:type="dxa"/>
          </w:tcPr>
          <w:p w:rsidR="007655EC" w:rsidRPr="007C5F2A" w:rsidRDefault="007655EC" w:rsidP="004E524F">
            <w:pPr>
              <w:autoSpaceDE w:val="0"/>
              <w:autoSpaceDN w:val="0"/>
              <w:adjustRightInd w:val="0"/>
              <w:jc w:val="both"/>
              <w:rPr>
                <w:noProof/>
              </w:rPr>
            </w:pPr>
            <w:r w:rsidRPr="007C5F2A">
              <w:rPr>
                <w:noProof/>
              </w:rPr>
              <w:t xml:space="preserve">Если позиция </w:t>
            </w:r>
            <w:r w:rsidR="0074658B">
              <w:rPr>
                <w:b/>
                <w:bCs/>
              </w:rPr>
              <w:t xml:space="preserve">26 </w:t>
            </w:r>
            <w:r w:rsidRPr="007C5F2A">
              <w:t>содержит требования о соответствии участника аукциона и (или) предлагаемых им товара, работы или услуги условиям, запретам и ограничениям</w:t>
            </w:r>
          </w:p>
        </w:tc>
        <w:tc>
          <w:tcPr>
            <w:tcW w:w="5980" w:type="dxa"/>
          </w:tcPr>
          <w:p w:rsidR="007655EC" w:rsidRPr="0066690C" w:rsidRDefault="000F437F" w:rsidP="000F437F">
            <w:pPr>
              <w:jc w:val="both"/>
            </w:pPr>
            <w:r w:rsidRPr="0066690C">
              <w:t>Не   установлено</w:t>
            </w:r>
          </w:p>
        </w:tc>
      </w:tr>
      <w:tr w:rsidR="007655EC" w:rsidRPr="005230A0" w:rsidTr="004E524F">
        <w:trPr>
          <w:trHeight w:val="788"/>
        </w:trPr>
        <w:tc>
          <w:tcPr>
            <w:tcW w:w="9428" w:type="dxa"/>
            <w:gridSpan w:val="2"/>
          </w:tcPr>
          <w:p w:rsidR="007655EC" w:rsidRPr="004E524F" w:rsidRDefault="007655EC" w:rsidP="004E524F">
            <w:pPr>
              <w:autoSpaceDE w:val="0"/>
              <w:autoSpaceDN w:val="0"/>
              <w:adjustRightInd w:val="0"/>
              <w:jc w:val="center"/>
              <w:rPr>
                <w:b/>
                <w:bCs/>
              </w:rPr>
            </w:pPr>
            <w:r w:rsidRPr="004E524F">
              <w:rPr>
                <w:b/>
                <w:bCs/>
              </w:rPr>
              <w:lastRenderedPageBreak/>
              <w:t xml:space="preserve">Декларируемые участником электронного аукциона сведения о его соответствии следующим требованиям </w:t>
            </w:r>
          </w:p>
        </w:tc>
        <w:tc>
          <w:tcPr>
            <w:tcW w:w="5980" w:type="dxa"/>
          </w:tcPr>
          <w:p w:rsidR="007655EC" w:rsidRPr="00593B89" w:rsidRDefault="007655EC" w:rsidP="004E524F">
            <w:pPr>
              <w:autoSpaceDE w:val="0"/>
              <w:autoSpaceDN w:val="0"/>
              <w:adjustRightInd w:val="0"/>
              <w:ind w:left="62" w:hanging="62"/>
              <w:jc w:val="center"/>
            </w:pPr>
            <w:r w:rsidRPr="004E524F">
              <w:rPr>
                <w:b/>
                <w:bCs/>
              </w:rPr>
              <w:t>Информация, подтверждающая соответствие участника установленным требованиям</w:t>
            </w:r>
          </w:p>
        </w:tc>
      </w:tr>
      <w:tr w:rsidR="007655EC" w:rsidRPr="005230A0" w:rsidTr="004E524F">
        <w:tc>
          <w:tcPr>
            <w:tcW w:w="1242" w:type="dxa"/>
          </w:tcPr>
          <w:p w:rsidR="007655EC" w:rsidRPr="005230A0" w:rsidRDefault="0074658B" w:rsidP="004E524F">
            <w:pPr>
              <w:jc w:val="center"/>
            </w:pPr>
            <w:r>
              <w:t>47</w:t>
            </w:r>
          </w:p>
        </w:tc>
        <w:tc>
          <w:tcPr>
            <w:tcW w:w="8186" w:type="dxa"/>
          </w:tcPr>
          <w:p w:rsidR="007655EC" w:rsidRPr="005230A0" w:rsidRDefault="007655EC" w:rsidP="004E524F">
            <w:pPr>
              <w:pStyle w:val="a6"/>
              <w:widowControl w:val="0"/>
              <w:tabs>
                <w:tab w:val="left" w:pos="851"/>
              </w:tabs>
              <w:autoSpaceDE w:val="0"/>
              <w:autoSpaceDN w:val="0"/>
              <w:adjustRightInd w:val="0"/>
              <w:ind w:left="0"/>
              <w:jc w:val="both"/>
            </w:pPr>
            <w:r>
              <w:t>О н</w:t>
            </w:r>
            <w:r w:rsidRPr="005230A0">
              <w:t>епроведени</w:t>
            </w:r>
            <w:r>
              <w:t>и</w:t>
            </w:r>
            <w:r w:rsidRPr="005230A0">
              <w:t xml:space="preserve"> ликвидации участника </w:t>
            </w:r>
            <w:r>
              <w:t>электронного аукциона</w:t>
            </w:r>
            <w:r w:rsidRPr="005230A0">
              <w:t xml:space="preserve"> - юридического лица и отсутстви</w:t>
            </w:r>
            <w:r>
              <w:t>и</w:t>
            </w:r>
            <w:r w:rsidRPr="005230A0">
              <w:t xml:space="preserve"> решения арбитражного суда о признании участника </w:t>
            </w:r>
            <w:r>
              <w:t>электронного аукциона</w:t>
            </w:r>
            <w:r w:rsidRPr="005230A0">
              <w:t xml:space="preserve"> - юридического лица или индивидуального предпринимателя несостоятельным (банкротом) и об открытии конкурсного производства</w:t>
            </w:r>
          </w:p>
        </w:tc>
        <w:tc>
          <w:tcPr>
            <w:tcW w:w="5980" w:type="dxa"/>
            <w:vMerge w:val="restart"/>
          </w:tcPr>
          <w:p w:rsidR="007655EC" w:rsidRPr="004E524F" w:rsidRDefault="007655EC" w:rsidP="004E524F">
            <w:pPr>
              <w:autoSpaceDE w:val="0"/>
              <w:autoSpaceDN w:val="0"/>
              <w:adjustRightInd w:val="0"/>
              <w:jc w:val="center"/>
              <w:rPr>
                <w:b/>
                <w:noProof/>
              </w:rPr>
            </w:pPr>
          </w:p>
          <w:p w:rsidR="00BD1FEF" w:rsidRPr="0030639B" w:rsidRDefault="00BD1FEF" w:rsidP="00BD1FEF">
            <w:pPr>
              <w:autoSpaceDE w:val="0"/>
              <w:autoSpaceDN w:val="0"/>
              <w:adjustRightInd w:val="0"/>
              <w:jc w:val="center"/>
              <w:rPr>
                <w:iCs/>
              </w:rPr>
            </w:pPr>
            <w:r w:rsidRPr="0030639B">
              <w:rPr>
                <w:iCs/>
              </w:rPr>
              <w:t>Декларирование в заявке на участие в электронном ау</w:t>
            </w:r>
            <w:r>
              <w:rPr>
                <w:iCs/>
              </w:rPr>
              <w:t xml:space="preserve">кционе о соответствии </w:t>
            </w:r>
            <w:r w:rsidRPr="0030639B">
              <w:rPr>
                <w:iCs/>
              </w:rPr>
              <w:t xml:space="preserve"> требованиям, </w:t>
            </w:r>
            <w:r>
              <w:rPr>
                <w:iCs/>
              </w:rPr>
              <w:t>в соответствии с пунктами 3-</w:t>
            </w:r>
            <w:r w:rsidRPr="0030639B">
              <w:rPr>
                <w:iCs/>
              </w:rPr>
              <w:t>9 части 1 статьи 31 44-ФЗ (указанная декларация предоставляется с использованием программно-аппаратных средств электронной площадки)</w:t>
            </w:r>
          </w:p>
          <w:p w:rsidR="007655EC" w:rsidRPr="005230A0" w:rsidRDefault="007655EC" w:rsidP="004E524F">
            <w:pPr>
              <w:jc w:val="both"/>
              <w:rPr>
                <w:noProof/>
              </w:rPr>
            </w:pPr>
          </w:p>
        </w:tc>
      </w:tr>
      <w:tr w:rsidR="007655EC" w:rsidRPr="005230A0" w:rsidTr="004E524F">
        <w:tc>
          <w:tcPr>
            <w:tcW w:w="1242" w:type="dxa"/>
          </w:tcPr>
          <w:p w:rsidR="007655EC" w:rsidRDefault="0074658B" w:rsidP="004E524F">
            <w:pPr>
              <w:jc w:val="center"/>
            </w:pPr>
            <w:r>
              <w:t>48</w:t>
            </w:r>
          </w:p>
        </w:tc>
        <w:tc>
          <w:tcPr>
            <w:tcW w:w="8186" w:type="dxa"/>
          </w:tcPr>
          <w:p w:rsidR="007655EC" w:rsidRPr="005230A0" w:rsidRDefault="007655EC" w:rsidP="004E524F">
            <w:pPr>
              <w:pStyle w:val="a6"/>
              <w:widowControl w:val="0"/>
              <w:tabs>
                <w:tab w:val="left" w:pos="851"/>
              </w:tabs>
              <w:autoSpaceDE w:val="0"/>
              <w:autoSpaceDN w:val="0"/>
              <w:adjustRightInd w:val="0"/>
              <w:ind w:left="0"/>
              <w:jc w:val="both"/>
            </w:pPr>
            <w:r>
              <w:t>О н</w:t>
            </w:r>
            <w:r w:rsidRPr="005230A0">
              <w:t>еприостановлени</w:t>
            </w:r>
            <w:r>
              <w:t>и</w:t>
            </w:r>
            <w:r w:rsidRPr="005230A0">
              <w:t xml:space="preserve"> деятельности участника </w:t>
            </w:r>
            <w:r>
              <w:t>электронного аукциона</w:t>
            </w:r>
            <w:r w:rsidRPr="005230A0">
              <w:t xml:space="preserve"> в порядке, установленном </w:t>
            </w:r>
            <w:hyperlink r:id="rId12" w:history="1">
              <w:r w:rsidRPr="005230A0">
                <w:t>Кодексом</w:t>
              </w:r>
            </w:hyperlink>
            <w:r w:rsidRPr="005230A0">
              <w:t xml:space="preserve"> Российской Федерации об административных правонарушениях, на дату подачи заявки на участие в </w:t>
            </w:r>
            <w:r>
              <w:t>электронном  аукционе</w:t>
            </w:r>
          </w:p>
        </w:tc>
        <w:tc>
          <w:tcPr>
            <w:tcW w:w="5980" w:type="dxa"/>
            <w:vMerge/>
          </w:tcPr>
          <w:p w:rsidR="007655EC" w:rsidRPr="004E524F" w:rsidRDefault="007655EC" w:rsidP="004E524F">
            <w:pPr>
              <w:autoSpaceDE w:val="0"/>
              <w:autoSpaceDN w:val="0"/>
              <w:adjustRightInd w:val="0"/>
              <w:jc w:val="center"/>
              <w:rPr>
                <w:b/>
                <w:noProof/>
              </w:rPr>
            </w:pPr>
          </w:p>
        </w:tc>
      </w:tr>
      <w:tr w:rsidR="007655EC" w:rsidRPr="005230A0" w:rsidTr="004E524F">
        <w:tc>
          <w:tcPr>
            <w:tcW w:w="1242" w:type="dxa"/>
          </w:tcPr>
          <w:p w:rsidR="007655EC" w:rsidRPr="005230A0" w:rsidRDefault="0074658B" w:rsidP="004E524F">
            <w:pPr>
              <w:jc w:val="center"/>
            </w:pPr>
            <w:r>
              <w:t>49</w:t>
            </w:r>
          </w:p>
        </w:tc>
        <w:tc>
          <w:tcPr>
            <w:tcW w:w="8186" w:type="dxa"/>
          </w:tcPr>
          <w:p w:rsidR="007655EC" w:rsidRPr="005230A0" w:rsidRDefault="007655EC" w:rsidP="004E524F">
            <w:pPr>
              <w:pStyle w:val="a6"/>
              <w:widowControl w:val="0"/>
              <w:tabs>
                <w:tab w:val="left" w:pos="851"/>
              </w:tabs>
              <w:autoSpaceDE w:val="0"/>
              <w:autoSpaceDN w:val="0"/>
              <w:adjustRightInd w:val="0"/>
              <w:ind w:left="0"/>
              <w:jc w:val="both"/>
            </w:pPr>
            <w:r>
              <w:t>Об о</w:t>
            </w:r>
            <w:r w:rsidRPr="005230A0">
              <w:t>тсутстви</w:t>
            </w:r>
            <w:r>
              <w:t>и</w:t>
            </w:r>
            <w:r w:rsidRPr="005230A0">
              <w:t xml:space="preserve"> у участника </w:t>
            </w:r>
            <w:r>
              <w:t>электронного аукциона</w:t>
            </w:r>
            <w:r w:rsidRPr="005230A0">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3" w:history="1">
              <w:r w:rsidRPr="005230A0">
                <w:t>законодательством</w:t>
              </w:r>
            </w:hyperlink>
            <w:r w:rsidRPr="005230A0">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4" w:history="1">
              <w:r w:rsidRPr="005230A0">
                <w:t>законодательством</w:t>
              </w:r>
            </w:hyperlink>
            <w:r w:rsidRPr="005230A0">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t>электронного аукциона</w:t>
            </w:r>
            <w:r w:rsidRPr="005230A0">
              <w:t xml:space="preserve">, по данным бухгалтерской отчетности за последний отчетный период. Участник </w:t>
            </w:r>
            <w:r>
              <w:t>электронного аукциона</w:t>
            </w:r>
            <w:r w:rsidRPr="005230A0">
              <w:t xml:space="preserve">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980" w:type="dxa"/>
            <w:vMerge/>
          </w:tcPr>
          <w:p w:rsidR="007655EC" w:rsidRPr="005230A0" w:rsidRDefault="007655EC" w:rsidP="004E524F">
            <w:pPr>
              <w:jc w:val="both"/>
            </w:pPr>
          </w:p>
        </w:tc>
      </w:tr>
      <w:tr w:rsidR="007655EC" w:rsidRPr="005230A0" w:rsidTr="004E524F">
        <w:tc>
          <w:tcPr>
            <w:tcW w:w="1242" w:type="dxa"/>
          </w:tcPr>
          <w:p w:rsidR="007655EC" w:rsidRPr="005230A0" w:rsidRDefault="0074658B" w:rsidP="004E524F">
            <w:pPr>
              <w:jc w:val="center"/>
            </w:pPr>
            <w:r>
              <w:t>50</w:t>
            </w:r>
          </w:p>
        </w:tc>
        <w:tc>
          <w:tcPr>
            <w:tcW w:w="8186" w:type="dxa"/>
          </w:tcPr>
          <w:p w:rsidR="000F437F" w:rsidRPr="0066690C" w:rsidRDefault="000F437F" w:rsidP="000F437F">
            <w:r w:rsidRPr="0066690C">
              <w:t xml:space="preserve">Об отсутствии у участника электронного аукциона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w:t>
            </w:r>
            <w:r w:rsidRPr="0066690C">
              <w:lastRenderedPageBreak/>
              <w:t>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655EC" w:rsidRPr="000F437F" w:rsidRDefault="000F437F" w:rsidP="000F437F">
            <w:pPr>
              <w:pStyle w:val="a6"/>
              <w:widowControl w:val="0"/>
              <w:tabs>
                <w:tab w:val="left" w:pos="851"/>
              </w:tabs>
              <w:autoSpaceDE w:val="0"/>
              <w:autoSpaceDN w:val="0"/>
              <w:adjustRightInd w:val="0"/>
              <w:ind w:left="0"/>
              <w:jc w:val="both"/>
              <w:rPr>
                <w:color w:val="FF0000"/>
              </w:rPr>
            </w:pPr>
            <w:r w:rsidRPr="0066690C">
              <w:t>Участник электронного аукциона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5980" w:type="dxa"/>
            <w:vMerge/>
          </w:tcPr>
          <w:p w:rsidR="007655EC" w:rsidRPr="005230A0" w:rsidRDefault="007655EC" w:rsidP="004E524F">
            <w:pPr>
              <w:jc w:val="both"/>
            </w:pPr>
          </w:p>
        </w:tc>
      </w:tr>
      <w:tr w:rsidR="007655EC" w:rsidRPr="005230A0" w:rsidTr="004E524F">
        <w:tc>
          <w:tcPr>
            <w:tcW w:w="1242" w:type="dxa"/>
          </w:tcPr>
          <w:p w:rsidR="007655EC" w:rsidRPr="005230A0" w:rsidRDefault="0074658B" w:rsidP="004E524F">
            <w:pPr>
              <w:jc w:val="center"/>
            </w:pPr>
            <w:r>
              <w:lastRenderedPageBreak/>
              <w:t>51</w:t>
            </w:r>
          </w:p>
        </w:tc>
        <w:tc>
          <w:tcPr>
            <w:tcW w:w="8186" w:type="dxa"/>
          </w:tcPr>
          <w:p w:rsidR="007655EC" w:rsidRPr="005230A0" w:rsidRDefault="007655EC" w:rsidP="004E524F">
            <w:pPr>
              <w:pStyle w:val="a6"/>
              <w:widowControl w:val="0"/>
              <w:tabs>
                <w:tab w:val="left" w:pos="851"/>
              </w:tabs>
              <w:autoSpaceDE w:val="0"/>
              <w:autoSpaceDN w:val="0"/>
              <w:adjustRightInd w:val="0"/>
              <w:ind w:left="0"/>
              <w:jc w:val="both"/>
            </w:pPr>
            <w:r>
              <w:t xml:space="preserve">Об </w:t>
            </w:r>
            <w:r w:rsidRPr="009C608E">
              <w:t>отсутстви</w:t>
            </w:r>
            <w:r>
              <w:t>и</w:t>
            </w:r>
            <w:r w:rsidRPr="009C608E">
              <w:t xml:space="preserve"> между участником </w:t>
            </w:r>
            <w:r>
              <w:t xml:space="preserve">электронного аукциона </w:t>
            </w:r>
            <w:r w:rsidRPr="009C608E">
              <w:t>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tc>
        <w:tc>
          <w:tcPr>
            <w:tcW w:w="5980" w:type="dxa"/>
            <w:vMerge/>
          </w:tcPr>
          <w:p w:rsidR="007655EC" w:rsidRPr="005230A0" w:rsidRDefault="007655EC" w:rsidP="004E524F">
            <w:pPr>
              <w:jc w:val="both"/>
              <w:rPr>
                <w:noProof/>
              </w:rPr>
            </w:pPr>
          </w:p>
        </w:tc>
      </w:tr>
      <w:tr w:rsidR="007655EC" w:rsidRPr="005230A0" w:rsidTr="004E524F">
        <w:tc>
          <w:tcPr>
            <w:tcW w:w="1242" w:type="dxa"/>
          </w:tcPr>
          <w:p w:rsidR="007655EC" w:rsidRDefault="0074658B" w:rsidP="004E524F">
            <w:pPr>
              <w:jc w:val="center"/>
            </w:pPr>
            <w:r>
              <w:t>52</w:t>
            </w:r>
          </w:p>
        </w:tc>
        <w:tc>
          <w:tcPr>
            <w:tcW w:w="8186" w:type="dxa"/>
          </w:tcPr>
          <w:p w:rsidR="007655EC" w:rsidRDefault="007655EC" w:rsidP="004E524F">
            <w:pPr>
              <w:autoSpaceDE w:val="0"/>
              <w:autoSpaceDN w:val="0"/>
              <w:adjustRightInd w:val="0"/>
              <w:jc w:val="both"/>
              <w:rPr>
                <w:noProof/>
              </w:rPr>
            </w:pPr>
            <w:r>
              <w:t>Об обладании участником электронного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c>
          <w:tcPr>
            <w:tcW w:w="5980" w:type="dxa"/>
          </w:tcPr>
          <w:p w:rsidR="007655EC" w:rsidRPr="00393FAF" w:rsidRDefault="007655EC" w:rsidP="004E524F">
            <w:pPr>
              <w:autoSpaceDE w:val="0"/>
              <w:autoSpaceDN w:val="0"/>
              <w:adjustRightInd w:val="0"/>
              <w:jc w:val="both"/>
            </w:pPr>
            <w:r w:rsidRPr="00A3527C">
              <w:t>Не установлено</w:t>
            </w:r>
          </w:p>
        </w:tc>
      </w:tr>
      <w:tr w:rsidR="0009565D" w:rsidRPr="005230A0" w:rsidTr="004E524F">
        <w:tc>
          <w:tcPr>
            <w:tcW w:w="1242" w:type="dxa"/>
          </w:tcPr>
          <w:p w:rsidR="0009565D" w:rsidRPr="005230A0" w:rsidRDefault="0074658B" w:rsidP="004E524F">
            <w:pPr>
              <w:jc w:val="center"/>
            </w:pPr>
            <w:r>
              <w:t>53</w:t>
            </w:r>
          </w:p>
        </w:tc>
        <w:tc>
          <w:tcPr>
            <w:tcW w:w="8186" w:type="dxa"/>
          </w:tcPr>
          <w:p w:rsidR="0009565D" w:rsidRPr="005230A0" w:rsidRDefault="0009565D" w:rsidP="004E524F">
            <w:pPr>
              <w:autoSpaceDE w:val="0"/>
              <w:autoSpaceDN w:val="0"/>
              <w:adjustRightInd w:val="0"/>
              <w:jc w:val="both"/>
              <w:rPr>
                <w:noProof/>
              </w:rPr>
            </w:pPr>
            <w:r w:rsidRPr="006A3B45">
              <w:rPr>
                <w:noProof/>
              </w:rPr>
              <w:t xml:space="preserve">О принадлежности к субъектам малого предпринимательства в случае </w:t>
            </w:r>
            <w:r w:rsidRPr="006A3B45">
              <w:rPr>
                <w:noProof/>
              </w:rPr>
              <w:lastRenderedPageBreak/>
              <w:t>наличия в позиции 20 информации о предоставлении преимуществ субъектам малого предпринимательства (закупка осуществляется только у субъектов малого предпринимательства)</w:t>
            </w:r>
          </w:p>
        </w:tc>
        <w:tc>
          <w:tcPr>
            <w:tcW w:w="5980" w:type="dxa"/>
          </w:tcPr>
          <w:p w:rsidR="0009565D" w:rsidRPr="008C1D3B" w:rsidRDefault="009B70E8" w:rsidP="00ED2B17">
            <w:pPr>
              <w:autoSpaceDE w:val="0"/>
              <w:autoSpaceDN w:val="0"/>
              <w:adjustRightInd w:val="0"/>
              <w:jc w:val="both"/>
              <w:rPr>
                <w:b/>
                <w:bCs/>
                <w:noProof/>
                <w:color w:val="000000"/>
              </w:rPr>
            </w:pPr>
            <w:r>
              <w:rPr>
                <w:shd w:val="clear" w:color="auto" w:fill="FFFFFF"/>
              </w:rPr>
              <w:lastRenderedPageBreak/>
              <w:t>не установлено</w:t>
            </w:r>
          </w:p>
        </w:tc>
      </w:tr>
      <w:tr w:rsidR="0009565D" w:rsidRPr="005230A0" w:rsidTr="004E524F">
        <w:trPr>
          <w:trHeight w:val="284"/>
        </w:trPr>
        <w:tc>
          <w:tcPr>
            <w:tcW w:w="1242" w:type="dxa"/>
          </w:tcPr>
          <w:p w:rsidR="0009565D" w:rsidRDefault="0074658B" w:rsidP="004E524F">
            <w:pPr>
              <w:jc w:val="center"/>
            </w:pPr>
            <w:r>
              <w:lastRenderedPageBreak/>
              <w:t>54</w:t>
            </w:r>
          </w:p>
        </w:tc>
        <w:tc>
          <w:tcPr>
            <w:tcW w:w="8186" w:type="dxa"/>
          </w:tcPr>
          <w:p w:rsidR="0009565D" w:rsidRPr="005230A0" w:rsidRDefault="0009565D" w:rsidP="004E524F">
            <w:pPr>
              <w:autoSpaceDE w:val="0"/>
              <w:autoSpaceDN w:val="0"/>
              <w:adjustRightInd w:val="0"/>
              <w:jc w:val="both"/>
              <w:rPr>
                <w:noProof/>
              </w:rPr>
            </w:pPr>
            <w:r w:rsidRPr="006A3B45">
              <w:rPr>
                <w:noProof/>
              </w:rPr>
              <w:t>О принадлежности к социально ориентированным некоммерческим организациямв случае наличия в позиции 21 информации о предоставлении преимуществ социально ориентированным некоммерческим организациям (закупка осуществляется только у социально ориентированных некоммерческих организаций)</w:t>
            </w:r>
          </w:p>
        </w:tc>
        <w:tc>
          <w:tcPr>
            <w:tcW w:w="5980" w:type="dxa"/>
          </w:tcPr>
          <w:p w:rsidR="0009565D" w:rsidRPr="008C1D3B" w:rsidRDefault="009B70E8" w:rsidP="00ED2B17">
            <w:pPr>
              <w:autoSpaceDE w:val="0"/>
              <w:autoSpaceDN w:val="0"/>
              <w:adjustRightInd w:val="0"/>
              <w:jc w:val="both"/>
              <w:rPr>
                <w:b/>
                <w:bCs/>
                <w:noProof/>
                <w:color w:val="000000"/>
              </w:rPr>
            </w:pPr>
            <w:r>
              <w:rPr>
                <w:shd w:val="clear" w:color="auto" w:fill="FFFFFF"/>
              </w:rPr>
              <w:t>не установлено</w:t>
            </w:r>
          </w:p>
        </w:tc>
      </w:tr>
    </w:tbl>
    <w:p w:rsidR="007655EC" w:rsidRPr="00422402" w:rsidRDefault="007655EC" w:rsidP="00646F69"/>
    <w:sectPr w:rsidR="007655EC" w:rsidRPr="00422402" w:rsidSect="00434E71">
      <w:headerReference w:type="default" r:id="rId15"/>
      <w:pgSz w:w="16838" w:h="11906" w:orient="landscape" w:code="9"/>
      <w:pgMar w:top="851" w:right="567" w:bottom="709"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24E" w:rsidRDefault="00DC024E" w:rsidP="004A07E0">
      <w:r>
        <w:separator/>
      </w:r>
    </w:p>
  </w:endnote>
  <w:endnote w:type="continuationSeparator" w:id="1">
    <w:p w:rsidR="00DC024E" w:rsidRDefault="00DC024E" w:rsidP="004A07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24E" w:rsidRDefault="00DC024E" w:rsidP="004A07E0">
      <w:r>
        <w:separator/>
      </w:r>
    </w:p>
  </w:footnote>
  <w:footnote w:type="continuationSeparator" w:id="1">
    <w:p w:rsidR="00DC024E" w:rsidRDefault="00DC024E" w:rsidP="004A07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5EC" w:rsidRDefault="00A80C98" w:rsidP="000F1881">
    <w:pPr>
      <w:pStyle w:val="aa"/>
      <w:framePr w:wrap="auto" w:vAnchor="text" w:hAnchor="margin" w:xAlign="center" w:y="1"/>
      <w:rPr>
        <w:rStyle w:val="a9"/>
      </w:rPr>
    </w:pPr>
    <w:r>
      <w:rPr>
        <w:rStyle w:val="a9"/>
      </w:rPr>
      <w:fldChar w:fldCharType="begin"/>
    </w:r>
    <w:r w:rsidR="007655EC">
      <w:rPr>
        <w:rStyle w:val="a9"/>
      </w:rPr>
      <w:instrText xml:space="preserve">PAGE  </w:instrText>
    </w:r>
    <w:r>
      <w:rPr>
        <w:rStyle w:val="a9"/>
      </w:rPr>
      <w:fldChar w:fldCharType="separate"/>
    </w:r>
    <w:r w:rsidR="00EA21E1">
      <w:rPr>
        <w:rStyle w:val="a9"/>
        <w:noProof/>
      </w:rPr>
      <w:t>9</w:t>
    </w:r>
    <w:r>
      <w:rPr>
        <w:rStyle w:val="a9"/>
      </w:rPr>
      <w:fldChar w:fldCharType="end"/>
    </w:r>
  </w:p>
  <w:p w:rsidR="007655EC" w:rsidRDefault="007655E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B5245"/>
    <w:multiLevelType w:val="hybridMultilevel"/>
    <w:tmpl w:val="D8586828"/>
    <w:lvl w:ilvl="0" w:tplc="6330B980">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1">
    <w:nsid w:val="126157D7"/>
    <w:multiLevelType w:val="hybridMultilevel"/>
    <w:tmpl w:val="39B657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5341800"/>
    <w:multiLevelType w:val="hybridMultilevel"/>
    <w:tmpl w:val="7292DA2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2B40A67"/>
    <w:multiLevelType w:val="hybridMultilevel"/>
    <w:tmpl w:val="3DC8B3E6"/>
    <w:lvl w:ilvl="0" w:tplc="F080E188">
      <w:start w:val="1"/>
      <w:numFmt w:val="decimal"/>
      <w:lvlText w:val="%1."/>
      <w:lvlJc w:val="left"/>
      <w:pPr>
        <w:ind w:left="644"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41C7BE9"/>
    <w:multiLevelType w:val="hybridMultilevel"/>
    <w:tmpl w:val="EFD4302A"/>
    <w:lvl w:ilvl="0" w:tplc="0419000F">
      <w:start w:val="1"/>
      <w:numFmt w:val="decimal"/>
      <w:lvlText w:val="%1."/>
      <w:lvlJc w:val="left"/>
      <w:pPr>
        <w:ind w:left="2340" w:hanging="360"/>
      </w:pPr>
      <w:rPr>
        <w:rFonts w:cs="Times New Roman" w:hint="default"/>
      </w:rPr>
    </w:lvl>
    <w:lvl w:ilvl="1" w:tplc="04190019">
      <w:start w:val="1"/>
      <w:numFmt w:val="lowerLetter"/>
      <w:lvlText w:val="%2."/>
      <w:lvlJc w:val="left"/>
      <w:pPr>
        <w:ind w:left="3060" w:hanging="360"/>
      </w:pPr>
      <w:rPr>
        <w:rFonts w:cs="Times New Roman"/>
      </w:rPr>
    </w:lvl>
    <w:lvl w:ilvl="2" w:tplc="0419001B">
      <w:start w:val="1"/>
      <w:numFmt w:val="lowerRoman"/>
      <w:lvlText w:val="%3."/>
      <w:lvlJc w:val="right"/>
      <w:pPr>
        <w:ind w:left="3780" w:hanging="180"/>
      </w:pPr>
      <w:rPr>
        <w:rFonts w:cs="Times New Roman"/>
      </w:rPr>
    </w:lvl>
    <w:lvl w:ilvl="3" w:tplc="0419000F">
      <w:start w:val="1"/>
      <w:numFmt w:val="decimal"/>
      <w:lvlText w:val="%4."/>
      <w:lvlJc w:val="left"/>
      <w:pPr>
        <w:ind w:left="4500" w:hanging="360"/>
      </w:pPr>
      <w:rPr>
        <w:rFonts w:cs="Times New Roman"/>
      </w:rPr>
    </w:lvl>
    <w:lvl w:ilvl="4" w:tplc="04190019">
      <w:start w:val="1"/>
      <w:numFmt w:val="lowerLetter"/>
      <w:lvlText w:val="%5."/>
      <w:lvlJc w:val="left"/>
      <w:pPr>
        <w:ind w:left="5220" w:hanging="360"/>
      </w:pPr>
      <w:rPr>
        <w:rFonts w:cs="Times New Roman"/>
      </w:rPr>
    </w:lvl>
    <w:lvl w:ilvl="5" w:tplc="0419001B">
      <w:start w:val="1"/>
      <w:numFmt w:val="lowerRoman"/>
      <w:lvlText w:val="%6."/>
      <w:lvlJc w:val="right"/>
      <w:pPr>
        <w:ind w:left="5940" w:hanging="180"/>
      </w:pPr>
      <w:rPr>
        <w:rFonts w:cs="Times New Roman"/>
      </w:rPr>
    </w:lvl>
    <w:lvl w:ilvl="6" w:tplc="0419000F">
      <w:start w:val="1"/>
      <w:numFmt w:val="decimal"/>
      <w:lvlText w:val="%7."/>
      <w:lvlJc w:val="left"/>
      <w:pPr>
        <w:ind w:left="6660" w:hanging="360"/>
      </w:pPr>
      <w:rPr>
        <w:rFonts w:cs="Times New Roman"/>
      </w:rPr>
    </w:lvl>
    <w:lvl w:ilvl="7" w:tplc="04190019">
      <w:start w:val="1"/>
      <w:numFmt w:val="lowerLetter"/>
      <w:lvlText w:val="%8."/>
      <w:lvlJc w:val="left"/>
      <w:pPr>
        <w:ind w:left="7380" w:hanging="360"/>
      </w:pPr>
      <w:rPr>
        <w:rFonts w:cs="Times New Roman"/>
      </w:rPr>
    </w:lvl>
    <w:lvl w:ilvl="8" w:tplc="0419001B">
      <w:start w:val="1"/>
      <w:numFmt w:val="lowerRoman"/>
      <w:lvlText w:val="%9."/>
      <w:lvlJc w:val="right"/>
      <w:pPr>
        <w:ind w:left="8100" w:hanging="180"/>
      </w:pPr>
      <w:rPr>
        <w:rFonts w:cs="Times New Roman"/>
      </w:rPr>
    </w:lvl>
  </w:abstractNum>
  <w:abstractNum w:abstractNumId="5">
    <w:nsid w:val="29B25C9F"/>
    <w:multiLevelType w:val="multilevel"/>
    <w:tmpl w:val="2B06FDA8"/>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nsid w:val="3D616120"/>
    <w:multiLevelType w:val="multilevel"/>
    <w:tmpl w:val="32D0BE9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3"/>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4C871A83"/>
    <w:multiLevelType w:val="hybridMultilevel"/>
    <w:tmpl w:val="94DAF12E"/>
    <w:lvl w:ilvl="0" w:tplc="6330B980">
      <w:start w:val="1"/>
      <w:numFmt w:val="bullet"/>
      <w:lvlText w:val=""/>
      <w:lvlJc w:val="left"/>
      <w:pPr>
        <w:ind w:left="787" w:hanging="360"/>
      </w:pPr>
      <w:rPr>
        <w:rFonts w:ascii="Symbol" w:hAnsi="Symbol" w:hint="default"/>
      </w:rPr>
    </w:lvl>
    <w:lvl w:ilvl="1" w:tplc="04190003">
      <w:start w:val="1"/>
      <w:numFmt w:val="bullet"/>
      <w:lvlText w:val="o"/>
      <w:lvlJc w:val="left"/>
      <w:pPr>
        <w:ind w:left="1507" w:hanging="360"/>
      </w:pPr>
      <w:rPr>
        <w:rFonts w:ascii="Courier New" w:hAnsi="Courier New" w:hint="default"/>
      </w:rPr>
    </w:lvl>
    <w:lvl w:ilvl="2" w:tplc="04190005">
      <w:start w:val="1"/>
      <w:numFmt w:val="bullet"/>
      <w:lvlText w:val=""/>
      <w:lvlJc w:val="left"/>
      <w:pPr>
        <w:ind w:left="2227" w:hanging="360"/>
      </w:pPr>
      <w:rPr>
        <w:rFonts w:ascii="Wingdings" w:hAnsi="Wingdings" w:hint="default"/>
      </w:rPr>
    </w:lvl>
    <w:lvl w:ilvl="3" w:tplc="04190001">
      <w:start w:val="1"/>
      <w:numFmt w:val="bullet"/>
      <w:lvlText w:val=""/>
      <w:lvlJc w:val="left"/>
      <w:pPr>
        <w:ind w:left="2947" w:hanging="360"/>
      </w:pPr>
      <w:rPr>
        <w:rFonts w:ascii="Symbol" w:hAnsi="Symbol" w:hint="default"/>
      </w:rPr>
    </w:lvl>
    <w:lvl w:ilvl="4" w:tplc="04190003">
      <w:start w:val="1"/>
      <w:numFmt w:val="bullet"/>
      <w:lvlText w:val="o"/>
      <w:lvlJc w:val="left"/>
      <w:pPr>
        <w:ind w:left="3667" w:hanging="360"/>
      </w:pPr>
      <w:rPr>
        <w:rFonts w:ascii="Courier New" w:hAnsi="Courier New" w:hint="default"/>
      </w:rPr>
    </w:lvl>
    <w:lvl w:ilvl="5" w:tplc="04190005">
      <w:start w:val="1"/>
      <w:numFmt w:val="bullet"/>
      <w:lvlText w:val=""/>
      <w:lvlJc w:val="left"/>
      <w:pPr>
        <w:ind w:left="4387" w:hanging="360"/>
      </w:pPr>
      <w:rPr>
        <w:rFonts w:ascii="Wingdings" w:hAnsi="Wingdings" w:hint="default"/>
      </w:rPr>
    </w:lvl>
    <w:lvl w:ilvl="6" w:tplc="04190001">
      <w:start w:val="1"/>
      <w:numFmt w:val="bullet"/>
      <w:lvlText w:val=""/>
      <w:lvlJc w:val="left"/>
      <w:pPr>
        <w:ind w:left="5107" w:hanging="360"/>
      </w:pPr>
      <w:rPr>
        <w:rFonts w:ascii="Symbol" w:hAnsi="Symbol" w:hint="default"/>
      </w:rPr>
    </w:lvl>
    <w:lvl w:ilvl="7" w:tplc="04190003">
      <w:start w:val="1"/>
      <w:numFmt w:val="bullet"/>
      <w:lvlText w:val="o"/>
      <w:lvlJc w:val="left"/>
      <w:pPr>
        <w:ind w:left="5827" w:hanging="360"/>
      </w:pPr>
      <w:rPr>
        <w:rFonts w:ascii="Courier New" w:hAnsi="Courier New" w:hint="default"/>
      </w:rPr>
    </w:lvl>
    <w:lvl w:ilvl="8" w:tplc="04190005">
      <w:start w:val="1"/>
      <w:numFmt w:val="bullet"/>
      <w:lvlText w:val=""/>
      <w:lvlJc w:val="left"/>
      <w:pPr>
        <w:ind w:left="6547" w:hanging="360"/>
      </w:pPr>
      <w:rPr>
        <w:rFonts w:ascii="Wingdings" w:hAnsi="Wingdings" w:hint="default"/>
      </w:rPr>
    </w:lvl>
  </w:abstractNum>
  <w:abstractNum w:abstractNumId="8">
    <w:nsid w:val="54C600B2"/>
    <w:multiLevelType w:val="hybridMultilevel"/>
    <w:tmpl w:val="CA60647A"/>
    <w:lvl w:ilvl="0" w:tplc="6330B9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613339D7"/>
    <w:multiLevelType w:val="multilevel"/>
    <w:tmpl w:val="7C6CBFA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6CD45EBB"/>
    <w:multiLevelType w:val="multilevel"/>
    <w:tmpl w:val="0CF694D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6ED11A51"/>
    <w:multiLevelType w:val="hybridMultilevel"/>
    <w:tmpl w:val="90E88C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717C6AA2"/>
    <w:multiLevelType w:val="hybridMultilevel"/>
    <w:tmpl w:val="3D64AB40"/>
    <w:lvl w:ilvl="0" w:tplc="08562054">
      <w:start w:val="1"/>
      <w:numFmt w:val="decimal"/>
      <w:lvlText w:val="1.%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7D0163FD"/>
    <w:multiLevelType w:val="hybridMultilevel"/>
    <w:tmpl w:val="39B657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8"/>
  </w:num>
  <w:num w:numId="2">
    <w:abstractNumId w:val="6"/>
  </w:num>
  <w:num w:numId="3">
    <w:abstractNumId w:val="12"/>
  </w:num>
  <w:num w:numId="4">
    <w:abstractNumId w:val="5"/>
  </w:num>
  <w:num w:numId="5">
    <w:abstractNumId w:val="0"/>
  </w:num>
  <w:num w:numId="6">
    <w:abstractNumId w:val="7"/>
  </w:num>
  <w:num w:numId="7">
    <w:abstractNumId w:val="1"/>
  </w:num>
  <w:num w:numId="8">
    <w:abstractNumId w:val="13"/>
  </w:num>
  <w:num w:numId="9">
    <w:abstractNumId w:val="11"/>
  </w:num>
  <w:num w:numId="10">
    <w:abstractNumId w:val="3"/>
  </w:num>
  <w:num w:numId="11">
    <w:abstractNumId w:val="4"/>
  </w:num>
  <w:num w:numId="12">
    <w:abstractNumId w:val="2"/>
  </w:num>
  <w:num w:numId="13">
    <w:abstractNumId w:val="10"/>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9"/>
  <w:doNotHyphenateCaps/>
  <w:characterSpacingControl w:val="doNotCompress"/>
  <w:doNotValidateAgainstSchema/>
  <w:doNotDemarcateInvalidXml/>
  <w:footnotePr>
    <w:footnote w:id="0"/>
    <w:footnote w:id="1"/>
  </w:footnotePr>
  <w:endnotePr>
    <w:endnote w:id="0"/>
    <w:endnote w:id="1"/>
  </w:endnotePr>
  <w:compat/>
  <w:rsids>
    <w:rsidRoot w:val="00755654"/>
    <w:rsid w:val="000001EB"/>
    <w:rsid w:val="00000A4D"/>
    <w:rsid w:val="000012D8"/>
    <w:rsid w:val="00001B65"/>
    <w:rsid w:val="00002BA9"/>
    <w:rsid w:val="00002CDB"/>
    <w:rsid w:val="00003387"/>
    <w:rsid w:val="0000485B"/>
    <w:rsid w:val="000057B6"/>
    <w:rsid w:val="0001019F"/>
    <w:rsid w:val="00011132"/>
    <w:rsid w:val="00012204"/>
    <w:rsid w:val="000130BF"/>
    <w:rsid w:val="00014472"/>
    <w:rsid w:val="0002105F"/>
    <w:rsid w:val="00021BBE"/>
    <w:rsid w:val="000228B3"/>
    <w:rsid w:val="00023AA2"/>
    <w:rsid w:val="00030D40"/>
    <w:rsid w:val="00031BFF"/>
    <w:rsid w:val="000336A4"/>
    <w:rsid w:val="00040E91"/>
    <w:rsid w:val="00040F4C"/>
    <w:rsid w:val="000414BE"/>
    <w:rsid w:val="000414CA"/>
    <w:rsid w:val="00042C58"/>
    <w:rsid w:val="00045A99"/>
    <w:rsid w:val="00046441"/>
    <w:rsid w:val="000479E1"/>
    <w:rsid w:val="00051518"/>
    <w:rsid w:val="0005231A"/>
    <w:rsid w:val="00055AB6"/>
    <w:rsid w:val="00055D70"/>
    <w:rsid w:val="000575F5"/>
    <w:rsid w:val="00060A4A"/>
    <w:rsid w:val="00061D26"/>
    <w:rsid w:val="000625DC"/>
    <w:rsid w:val="00062795"/>
    <w:rsid w:val="00064057"/>
    <w:rsid w:val="00066A43"/>
    <w:rsid w:val="00071002"/>
    <w:rsid w:val="00072CAE"/>
    <w:rsid w:val="000744D1"/>
    <w:rsid w:val="000761D9"/>
    <w:rsid w:val="0008029E"/>
    <w:rsid w:val="000830B1"/>
    <w:rsid w:val="00083184"/>
    <w:rsid w:val="000833CD"/>
    <w:rsid w:val="000837B0"/>
    <w:rsid w:val="000844E2"/>
    <w:rsid w:val="00084E10"/>
    <w:rsid w:val="00085042"/>
    <w:rsid w:val="00085542"/>
    <w:rsid w:val="000874E6"/>
    <w:rsid w:val="00087AEE"/>
    <w:rsid w:val="0009260C"/>
    <w:rsid w:val="00094349"/>
    <w:rsid w:val="00094CE5"/>
    <w:rsid w:val="0009565D"/>
    <w:rsid w:val="00097F5D"/>
    <w:rsid w:val="000A15D6"/>
    <w:rsid w:val="000A22FA"/>
    <w:rsid w:val="000A3924"/>
    <w:rsid w:val="000A52AA"/>
    <w:rsid w:val="000A6339"/>
    <w:rsid w:val="000A6EDC"/>
    <w:rsid w:val="000A6F8E"/>
    <w:rsid w:val="000B1FD3"/>
    <w:rsid w:val="000B4E47"/>
    <w:rsid w:val="000B5AC3"/>
    <w:rsid w:val="000B613A"/>
    <w:rsid w:val="000B6A24"/>
    <w:rsid w:val="000C02FF"/>
    <w:rsid w:val="000C183A"/>
    <w:rsid w:val="000C1F95"/>
    <w:rsid w:val="000C2052"/>
    <w:rsid w:val="000C5797"/>
    <w:rsid w:val="000C5EA2"/>
    <w:rsid w:val="000C7649"/>
    <w:rsid w:val="000C79E1"/>
    <w:rsid w:val="000D1355"/>
    <w:rsid w:val="000D157C"/>
    <w:rsid w:val="000D60FB"/>
    <w:rsid w:val="000D6211"/>
    <w:rsid w:val="000E1F5B"/>
    <w:rsid w:val="000E39FD"/>
    <w:rsid w:val="000E3FAF"/>
    <w:rsid w:val="000E499F"/>
    <w:rsid w:val="000E7184"/>
    <w:rsid w:val="000E7A02"/>
    <w:rsid w:val="000F12B4"/>
    <w:rsid w:val="000F1881"/>
    <w:rsid w:val="000F1C93"/>
    <w:rsid w:val="000F2633"/>
    <w:rsid w:val="000F437F"/>
    <w:rsid w:val="000F49BC"/>
    <w:rsid w:val="000F53A8"/>
    <w:rsid w:val="000F6773"/>
    <w:rsid w:val="0010131E"/>
    <w:rsid w:val="00101F46"/>
    <w:rsid w:val="0010310C"/>
    <w:rsid w:val="0010401F"/>
    <w:rsid w:val="00106386"/>
    <w:rsid w:val="00106AAB"/>
    <w:rsid w:val="00106CC7"/>
    <w:rsid w:val="00107B2F"/>
    <w:rsid w:val="00110852"/>
    <w:rsid w:val="00110A69"/>
    <w:rsid w:val="00111163"/>
    <w:rsid w:val="00111528"/>
    <w:rsid w:val="00111A0B"/>
    <w:rsid w:val="00112ED1"/>
    <w:rsid w:val="001134F9"/>
    <w:rsid w:val="001151F7"/>
    <w:rsid w:val="00116EC0"/>
    <w:rsid w:val="0011770A"/>
    <w:rsid w:val="00121489"/>
    <w:rsid w:val="00123E38"/>
    <w:rsid w:val="00131331"/>
    <w:rsid w:val="00132719"/>
    <w:rsid w:val="00133C7B"/>
    <w:rsid w:val="00135673"/>
    <w:rsid w:val="0014081E"/>
    <w:rsid w:val="00142B11"/>
    <w:rsid w:val="00142BB5"/>
    <w:rsid w:val="0014355B"/>
    <w:rsid w:val="00144326"/>
    <w:rsid w:val="00146472"/>
    <w:rsid w:val="001524FD"/>
    <w:rsid w:val="00153301"/>
    <w:rsid w:val="001561EC"/>
    <w:rsid w:val="00156477"/>
    <w:rsid w:val="0015661D"/>
    <w:rsid w:val="001578E2"/>
    <w:rsid w:val="00161EEF"/>
    <w:rsid w:val="00162C76"/>
    <w:rsid w:val="0016314C"/>
    <w:rsid w:val="0016368D"/>
    <w:rsid w:val="00163E64"/>
    <w:rsid w:val="00165F4F"/>
    <w:rsid w:val="001703D5"/>
    <w:rsid w:val="00172385"/>
    <w:rsid w:val="0017341F"/>
    <w:rsid w:val="00173E17"/>
    <w:rsid w:val="001743E7"/>
    <w:rsid w:val="00174C68"/>
    <w:rsid w:val="00176143"/>
    <w:rsid w:val="001771C6"/>
    <w:rsid w:val="00180CD0"/>
    <w:rsid w:val="0018142F"/>
    <w:rsid w:val="00182472"/>
    <w:rsid w:val="001865F7"/>
    <w:rsid w:val="00187627"/>
    <w:rsid w:val="00193216"/>
    <w:rsid w:val="00195959"/>
    <w:rsid w:val="001A05CF"/>
    <w:rsid w:val="001A1340"/>
    <w:rsid w:val="001A1A64"/>
    <w:rsid w:val="001A2594"/>
    <w:rsid w:val="001A331E"/>
    <w:rsid w:val="001A41A7"/>
    <w:rsid w:val="001A656D"/>
    <w:rsid w:val="001A65B2"/>
    <w:rsid w:val="001A741C"/>
    <w:rsid w:val="001A7FE2"/>
    <w:rsid w:val="001B3747"/>
    <w:rsid w:val="001B61B9"/>
    <w:rsid w:val="001B659F"/>
    <w:rsid w:val="001B7057"/>
    <w:rsid w:val="001C08F1"/>
    <w:rsid w:val="001C10E2"/>
    <w:rsid w:val="001C27BE"/>
    <w:rsid w:val="001C3F89"/>
    <w:rsid w:val="001C4DED"/>
    <w:rsid w:val="001C54EE"/>
    <w:rsid w:val="001C7472"/>
    <w:rsid w:val="001D0F73"/>
    <w:rsid w:val="001D4508"/>
    <w:rsid w:val="001D6726"/>
    <w:rsid w:val="001D7E65"/>
    <w:rsid w:val="001E1F44"/>
    <w:rsid w:val="001E7267"/>
    <w:rsid w:val="001E7B41"/>
    <w:rsid w:val="001F1535"/>
    <w:rsid w:val="001F15EE"/>
    <w:rsid w:val="001F3A47"/>
    <w:rsid w:val="00202FC0"/>
    <w:rsid w:val="002040C1"/>
    <w:rsid w:val="00207B8C"/>
    <w:rsid w:val="00207D80"/>
    <w:rsid w:val="002129B1"/>
    <w:rsid w:val="0021414F"/>
    <w:rsid w:val="00217548"/>
    <w:rsid w:val="00220528"/>
    <w:rsid w:val="00221DA9"/>
    <w:rsid w:val="002227AB"/>
    <w:rsid w:val="00224E1B"/>
    <w:rsid w:val="00225FAD"/>
    <w:rsid w:val="00226C1D"/>
    <w:rsid w:val="00231386"/>
    <w:rsid w:val="00235E8D"/>
    <w:rsid w:val="00235ED5"/>
    <w:rsid w:val="00235F02"/>
    <w:rsid w:val="00236161"/>
    <w:rsid w:val="002364DC"/>
    <w:rsid w:val="002368FB"/>
    <w:rsid w:val="00236952"/>
    <w:rsid w:val="00240723"/>
    <w:rsid w:val="00240F8C"/>
    <w:rsid w:val="00242725"/>
    <w:rsid w:val="0024313D"/>
    <w:rsid w:val="0024417D"/>
    <w:rsid w:val="002477CB"/>
    <w:rsid w:val="0025024F"/>
    <w:rsid w:val="00255FBE"/>
    <w:rsid w:val="00256078"/>
    <w:rsid w:val="00257267"/>
    <w:rsid w:val="002573A0"/>
    <w:rsid w:val="002603F9"/>
    <w:rsid w:val="00260FA0"/>
    <w:rsid w:val="0026168C"/>
    <w:rsid w:val="00261E89"/>
    <w:rsid w:val="00261F3E"/>
    <w:rsid w:val="00270504"/>
    <w:rsid w:val="0027223C"/>
    <w:rsid w:val="00273AD6"/>
    <w:rsid w:val="00274DB7"/>
    <w:rsid w:val="00277267"/>
    <w:rsid w:val="00277D21"/>
    <w:rsid w:val="00282C8F"/>
    <w:rsid w:val="00283830"/>
    <w:rsid w:val="00283B79"/>
    <w:rsid w:val="00284D4A"/>
    <w:rsid w:val="0028699B"/>
    <w:rsid w:val="00291FB5"/>
    <w:rsid w:val="00292165"/>
    <w:rsid w:val="00297B3A"/>
    <w:rsid w:val="002A04C5"/>
    <w:rsid w:val="002A1B8B"/>
    <w:rsid w:val="002A401D"/>
    <w:rsid w:val="002A631A"/>
    <w:rsid w:val="002A701B"/>
    <w:rsid w:val="002B090B"/>
    <w:rsid w:val="002B4731"/>
    <w:rsid w:val="002B5FCD"/>
    <w:rsid w:val="002B66B1"/>
    <w:rsid w:val="002C0E23"/>
    <w:rsid w:val="002C1898"/>
    <w:rsid w:val="002C1B3D"/>
    <w:rsid w:val="002C1C92"/>
    <w:rsid w:val="002C1DB8"/>
    <w:rsid w:val="002C2CE2"/>
    <w:rsid w:val="002C3414"/>
    <w:rsid w:val="002C72C8"/>
    <w:rsid w:val="002C7A20"/>
    <w:rsid w:val="002D0FFF"/>
    <w:rsid w:val="002D2552"/>
    <w:rsid w:val="002D431A"/>
    <w:rsid w:val="002D4626"/>
    <w:rsid w:val="002E01B2"/>
    <w:rsid w:val="002E08F3"/>
    <w:rsid w:val="002E0FBC"/>
    <w:rsid w:val="002E2B77"/>
    <w:rsid w:val="002E4AB2"/>
    <w:rsid w:val="002E5CEB"/>
    <w:rsid w:val="002E69AF"/>
    <w:rsid w:val="002F3FA3"/>
    <w:rsid w:val="002F4D57"/>
    <w:rsid w:val="002F6EA4"/>
    <w:rsid w:val="00301FE7"/>
    <w:rsid w:val="00303012"/>
    <w:rsid w:val="00303877"/>
    <w:rsid w:val="00304191"/>
    <w:rsid w:val="00304A49"/>
    <w:rsid w:val="003076AA"/>
    <w:rsid w:val="00310F08"/>
    <w:rsid w:val="00311EB7"/>
    <w:rsid w:val="003122F0"/>
    <w:rsid w:val="00312340"/>
    <w:rsid w:val="003140F0"/>
    <w:rsid w:val="00314934"/>
    <w:rsid w:val="0031699D"/>
    <w:rsid w:val="0032065E"/>
    <w:rsid w:val="00322727"/>
    <w:rsid w:val="00327026"/>
    <w:rsid w:val="00327BA1"/>
    <w:rsid w:val="00331CB3"/>
    <w:rsid w:val="003403F4"/>
    <w:rsid w:val="00341B75"/>
    <w:rsid w:val="00341BE6"/>
    <w:rsid w:val="003434DC"/>
    <w:rsid w:val="00345016"/>
    <w:rsid w:val="00346417"/>
    <w:rsid w:val="003509E8"/>
    <w:rsid w:val="00350B66"/>
    <w:rsid w:val="003513C2"/>
    <w:rsid w:val="0035263A"/>
    <w:rsid w:val="00352842"/>
    <w:rsid w:val="00354B72"/>
    <w:rsid w:val="00357F9B"/>
    <w:rsid w:val="003600B3"/>
    <w:rsid w:val="0036492B"/>
    <w:rsid w:val="003664A5"/>
    <w:rsid w:val="00367FB3"/>
    <w:rsid w:val="00371FED"/>
    <w:rsid w:val="0037200F"/>
    <w:rsid w:val="00372EFB"/>
    <w:rsid w:val="00373848"/>
    <w:rsid w:val="003749BE"/>
    <w:rsid w:val="00374B48"/>
    <w:rsid w:val="00374C15"/>
    <w:rsid w:val="003759B3"/>
    <w:rsid w:val="003771BB"/>
    <w:rsid w:val="00381815"/>
    <w:rsid w:val="00382AF9"/>
    <w:rsid w:val="003843ED"/>
    <w:rsid w:val="00384C87"/>
    <w:rsid w:val="00384E6E"/>
    <w:rsid w:val="00385C2D"/>
    <w:rsid w:val="0038792F"/>
    <w:rsid w:val="00387C7C"/>
    <w:rsid w:val="00392060"/>
    <w:rsid w:val="003926E6"/>
    <w:rsid w:val="00392D7D"/>
    <w:rsid w:val="00393FAF"/>
    <w:rsid w:val="00395A90"/>
    <w:rsid w:val="00396484"/>
    <w:rsid w:val="003965D7"/>
    <w:rsid w:val="0039681E"/>
    <w:rsid w:val="00396C61"/>
    <w:rsid w:val="00397DAA"/>
    <w:rsid w:val="003A11FE"/>
    <w:rsid w:val="003A2906"/>
    <w:rsid w:val="003A3B12"/>
    <w:rsid w:val="003B24FD"/>
    <w:rsid w:val="003B4FBC"/>
    <w:rsid w:val="003B5837"/>
    <w:rsid w:val="003C2057"/>
    <w:rsid w:val="003C435A"/>
    <w:rsid w:val="003C6D27"/>
    <w:rsid w:val="003D1B7B"/>
    <w:rsid w:val="003D36B0"/>
    <w:rsid w:val="003D3DEE"/>
    <w:rsid w:val="003D436C"/>
    <w:rsid w:val="003D46F2"/>
    <w:rsid w:val="003D6D7C"/>
    <w:rsid w:val="003D7300"/>
    <w:rsid w:val="003D779F"/>
    <w:rsid w:val="003D7DF0"/>
    <w:rsid w:val="003E5951"/>
    <w:rsid w:val="003E5AF5"/>
    <w:rsid w:val="003E65E2"/>
    <w:rsid w:val="003E71F1"/>
    <w:rsid w:val="003F0365"/>
    <w:rsid w:val="003F2F7C"/>
    <w:rsid w:val="003F3338"/>
    <w:rsid w:val="003F674F"/>
    <w:rsid w:val="00406DD0"/>
    <w:rsid w:val="004105F0"/>
    <w:rsid w:val="00413427"/>
    <w:rsid w:val="00417620"/>
    <w:rsid w:val="00417E15"/>
    <w:rsid w:val="004208D2"/>
    <w:rsid w:val="00421428"/>
    <w:rsid w:val="0042146B"/>
    <w:rsid w:val="00422380"/>
    <w:rsid w:val="00422402"/>
    <w:rsid w:val="00425ECD"/>
    <w:rsid w:val="0042627E"/>
    <w:rsid w:val="00426934"/>
    <w:rsid w:val="004335C4"/>
    <w:rsid w:val="00434E71"/>
    <w:rsid w:val="00440CB0"/>
    <w:rsid w:val="00441313"/>
    <w:rsid w:val="00442906"/>
    <w:rsid w:val="00442AA6"/>
    <w:rsid w:val="00443983"/>
    <w:rsid w:val="00444B4A"/>
    <w:rsid w:val="004463C0"/>
    <w:rsid w:val="0044732D"/>
    <w:rsid w:val="004501B7"/>
    <w:rsid w:val="00450E40"/>
    <w:rsid w:val="0045108C"/>
    <w:rsid w:val="00451A6A"/>
    <w:rsid w:val="00454440"/>
    <w:rsid w:val="004565C4"/>
    <w:rsid w:val="00456C30"/>
    <w:rsid w:val="00462D90"/>
    <w:rsid w:val="00464085"/>
    <w:rsid w:val="00464407"/>
    <w:rsid w:val="00466D90"/>
    <w:rsid w:val="0047074E"/>
    <w:rsid w:val="0047503F"/>
    <w:rsid w:val="00475624"/>
    <w:rsid w:val="00477331"/>
    <w:rsid w:val="00477AF5"/>
    <w:rsid w:val="00480B81"/>
    <w:rsid w:val="00482397"/>
    <w:rsid w:val="00482EBF"/>
    <w:rsid w:val="00483FE8"/>
    <w:rsid w:val="00484DCD"/>
    <w:rsid w:val="00492072"/>
    <w:rsid w:val="00495CD0"/>
    <w:rsid w:val="00495F0C"/>
    <w:rsid w:val="00496A26"/>
    <w:rsid w:val="004A07E0"/>
    <w:rsid w:val="004A1391"/>
    <w:rsid w:val="004A1F52"/>
    <w:rsid w:val="004A323C"/>
    <w:rsid w:val="004A4E2B"/>
    <w:rsid w:val="004A5BC5"/>
    <w:rsid w:val="004A683B"/>
    <w:rsid w:val="004B0618"/>
    <w:rsid w:val="004B25CF"/>
    <w:rsid w:val="004B2904"/>
    <w:rsid w:val="004B373A"/>
    <w:rsid w:val="004B58B9"/>
    <w:rsid w:val="004B5ECB"/>
    <w:rsid w:val="004B6A4C"/>
    <w:rsid w:val="004B711A"/>
    <w:rsid w:val="004C2588"/>
    <w:rsid w:val="004C3AE5"/>
    <w:rsid w:val="004C5D7E"/>
    <w:rsid w:val="004D01C0"/>
    <w:rsid w:val="004D0A18"/>
    <w:rsid w:val="004D74FC"/>
    <w:rsid w:val="004D76F6"/>
    <w:rsid w:val="004E38CB"/>
    <w:rsid w:val="004E3F1A"/>
    <w:rsid w:val="004E40A8"/>
    <w:rsid w:val="004E524F"/>
    <w:rsid w:val="004E5B8A"/>
    <w:rsid w:val="004F7F1F"/>
    <w:rsid w:val="004F7F97"/>
    <w:rsid w:val="00502C66"/>
    <w:rsid w:val="00504644"/>
    <w:rsid w:val="005067FF"/>
    <w:rsid w:val="005070EA"/>
    <w:rsid w:val="00507A8C"/>
    <w:rsid w:val="005119B9"/>
    <w:rsid w:val="005123A4"/>
    <w:rsid w:val="00516226"/>
    <w:rsid w:val="0051646E"/>
    <w:rsid w:val="00516CA8"/>
    <w:rsid w:val="00517227"/>
    <w:rsid w:val="00521EC3"/>
    <w:rsid w:val="00522BCB"/>
    <w:rsid w:val="005230A0"/>
    <w:rsid w:val="00523F0C"/>
    <w:rsid w:val="00524A0F"/>
    <w:rsid w:val="00524CD0"/>
    <w:rsid w:val="00525C3F"/>
    <w:rsid w:val="00527EEB"/>
    <w:rsid w:val="0053033C"/>
    <w:rsid w:val="005346DE"/>
    <w:rsid w:val="00534A59"/>
    <w:rsid w:val="005355CD"/>
    <w:rsid w:val="00536D21"/>
    <w:rsid w:val="00537ECA"/>
    <w:rsid w:val="00540D0B"/>
    <w:rsid w:val="00540E66"/>
    <w:rsid w:val="005411A7"/>
    <w:rsid w:val="00542A46"/>
    <w:rsid w:val="005451F8"/>
    <w:rsid w:val="0054615A"/>
    <w:rsid w:val="005463C3"/>
    <w:rsid w:val="00546487"/>
    <w:rsid w:val="00550A73"/>
    <w:rsid w:val="00553692"/>
    <w:rsid w:val="005543E7"/>
    <w:rsid w:val="00556C74"/>
    <w:rsid w:val="005570B4"/>
    <w:rsid w:val="005578A9"/>
    <w:rsid w:val="00562F94"/>
    <w:rsid w:val="00563C70"/>
    <w:rsid w:val="00564E05"/>
    <w:rsid w:val="00565B58"/>
    <w:rsid w:val="00566401"/>
    <w:rsid w:val="005668F1"/>
    <w:rsid w:val="00572F23"/>
    <w:rsid w:val="0057322B"/>
    <w:rsid w:val="005737C4"/>
    <w:rsid w:val="00577320"/>
    <w:rsid w:val="0058069A"/>
    <w:rsid w:val="005829A2"/>
    <w:rsid w:val="005833A0"/>
    <w:rsid w:val="005856D1"/>
    <w:rsid w:val="0059006A"/>
    <w:rsid w:val="00590F2E"/>
    <w:rsid w:val="00593772"/>
    <w:rsid w:val="00593B89"/>
    <w:rsid w:val="00593DD9"/>
    <w:rsid w:val="00597366"/>
    <w:rsid w:val="005A0C3B"/>
    <w:rsid w:val="005A1100"/>
    <w:rsid w:val="005A431F"/>
    <w:rsid w:val="005A7692"/>
    <w:rsid w:val="005B0023"/>
    <w:rsid w:val="005B059D"/>
    <w:rsid w:val="005B6F78"/>
    <w:rsid w:val="005C00CA"/>
    <w:rsid w:val="005C18FD"/>
    <w:rsid w:val="005C3294"/>
    <w:rsid w:val="005C353D"/>
    <w:rsid w:val="005C5E4C"/>
    <w:rsid w:val="005D1A93"/>
    <w:rsid w:val="005D537A"/>
    <w:rsid w:val="005D6088"/>
    <w:rsid w:val="005D63EB"/>
    <w:rsid w:val="005D7742"/>
    <w:rsid w:val="005D7DD2"/>
    <w:rsid w:val="005E2141"/>
    <w:rsid w:val="005E7391"/>
    <w:rsid w:val="005F2066"/>
    <w:rsid w:val="005F48C1"/>
    <w:rsid w:val="005F4BAB"/>
    <w:rsid w:val="005F58A2"/>
    <w:rsid w:val="005F5F24"/>
    <w:rsid w:val="0060087A"/>
    <w:rsid w:val="006054BA"/>
    <w:rsid w:val="00606EC9"/>
    <w:rsid w:val="00607526"/>
    <w:rsid w:val="0061011E"/>
    <w:rsid w:val="0061144B"/>
    <w:rsid w:val="00611941"/>
    <w:rsid w:val="00612536"/>
    <w:rsid w:val="006134BC"/>
    <w:rsid w:val="006136D6"/>
    <w:rsid w:val="00613DEF"/>
    <w:rsid w:val="00614FE2"/>
    <w:rsid w:val="006162CD"/>
    <w:rsid w:val="0062010D"/>
    <w:rsid w:val="00620415"/>
    <w:rsid w:val="00621AD3"/>
    <w:rsid w:val="0062207D"/>
    <w:rsid w:val="00622DF1"/>
    <w:rsid w:val="0062366D"/>
    <w:rsid w:val="00624154"/>
    <w:rsid w:val="00634013"/>
    <w:rsid w:val="0063428F"/>
    <w:rsid w:val="006365EA"/>
    <w:rsid w:val="00636656"/>
    <w:rsid w:val="006400D7"/>
    <w:rsid w:val="006414AA"/>
    <w:rsid w:val="00641D00"/>
    <w:rsid w:val="00646F69"/>
    <w:rsid w:val="006479EB"/>
    <w:rsid w:val="00651F5A"/>
    <w:rsid w:val="006531E1"/>
    <w:rsid w:val="0065670F"/>
    <w:rsid w:val="00657D2A"/>
    <w:rsid w:val="00660F67"/>
    <w:rsid w:val="006611BD"/>
    <w:rsid w:val="00661739"/>
    <w:rsid w:val="0066209C"/>
    <w:rsid w:val="006621EA"/>
    <w:rsid w:val="006651B9"/>
    <w:rsid w:val="0066690C"/>
    <w:rsid w:val="00666C09"/>
    <w:rsid w:val="00667615"/>
    <w:rsid w:val="00671586"/>
    <w:rsid w:val="00672108"/>
    <w:rsid w:val="0067449B"/>
    <w:rsid w:val="0067566E"/>
    <w:rsid w:val="0067646E"/>
    <w:rsid w:val="00676D29"/>
    <w:rsid w:val="00677126"/>
    <w:rsid w:val="00677D8D"/>
    <w:rsid w:val="00677F58"/>
    <w:rsid w:val="00686B18"/>
    <w:rsid w:val="00695312"/>
    <w:rsid w:val="0069550B"/>
    <w:rsid w:val="00696004"/>
    <w:rsid w:val="006965E2"/>
    <w:rsid w:val="006A3B45"/>
    <w:rsid w:val="006A40FC"/>
    <w:rsid w:val="006A42EE"/>
    <w:rsid w:val="006A4FC7"/>
    <w:rsid w:val="006A7000"/>
    <w:rsid w:val="006B0C4C"/>
    <w:rsid w:val="006B34FF"/>
    <w:rsid w:val="006B5F29"/>
    <w:rsid w:val="006B7118"/>
    <w:rsid w:val="006C1C68"/>
    <w:rsid w:val="006C372D"/>
    <w:rsid w:val="006C6641"/>
    <w:rsid w:val="006C6B44"/>
    <w:rsid w:val="006D2408"/>
    <w:rsid w:val="006D366C"/>
    <w:rsid w:val="006D4437"/>
    <w:rsid w:val="006D4E98"/>
    <w:rsid w:val="006D73B2"/>
    <w:rsid w:val="006E0753"/>
    <w:rsid w:val="006E39DA"/>
    <w:rsid w:val="006E5362"/>
    <w:rsid w:val="006E5E81"/>
    <w:rsid w:val="006E6BC2"/>
    <w:rsid w:val="006E6E56"/>
    <w:rsid w:val="006F2D47"/>
    <w:rsid w:val="006F45FA"/>
    <w:rsid w:val="006F75CC"/>
    <w:rsid w:val="006F781E"/>
    <w:rsid w:val="006F7FC1"/>
    <w:rsid w:val="007028A7"/>
    <w:rsid w:val="00703411"/>
    <w:rsid w:val="00703C63"/>
    <w:rsid w:val="00704A08"/>
    <w:rsid w:val="00705947"/>
    <w:rsid w:val="0070677C"/>
    <w:rsid w:val="007105DC"/>
    <w:rsid w:val="0071299A"/>
    <w:rsid w:val="007131DE"/>
    <w:rsid w:val="00713266"/>
    <w:rsid w:val="00713524"/>
    <w:rsid w:val="00715407"/>
    <w:rsid w:val="0071555A"/>
    <w:rsid w:val="00716180"/>
    <w:rsid w:val="00717371"/>
    <w:rsid w:val="007208A8"/>
    <w:rsid w:val="00720975"/>
    <w:rsid w:val="00722BE8"/>
    <w:rsid w:val="0072378F"/>
    <w:rsid w:val="00724B83"/>
    <w:rsid w:val="00725695"/>
    <w:rsid w:val="00731E5F"/>
    <w:rsid w:val="007325D9"/>
    <w:rsid w:val="007345B4"/>
    <w:rsid w:val="00735EE1"/>
    <w:rsid w:val="007360A0"/>
    <w:rsid w:val="00736C34"/>
    <w:rsid w:val="00737CF6"/>
    <w:rsid w:val="007411DF"/>
    <w:rsid w:val="00744F07"/>
    <w:rsid w:val="0074658B"/>
    <w:rsid w:val="007469A9"/>
    <w:rsid w:val="007474E7"/>
    <w:rsid w:val="00755654"/>
    <w:rsid w:val="00761419"/>
    <w:rsid w:val="00761619"/>
    <w:rsid w:val="00761C12"/>
    <w:rsid w:val="00764E29"/>
    <w:rsid w:val="007653CB"/>
    <w:rsid w:val="007655EC"/>
    <w:rsid w:val="00765B0C"/>
    <w:rsid w:val="007666D9"/>
    <w:rsid w:val="00767A58"/>
    <w:rsid w:val="00767C97"/>
    <w:rsid w:val="00771596"/>
    <w:rsid w:val="00771968"/>
    <w:rsid w:val="00776984"/>
    <w:rsid w:val="007822C7"/>
    <w:rsid w:val="00784A0F"/>
    <w:rsid w:val="00785AC2"/>
    <w:rsid w:val="00786D5E"/>
    <w:rsid w:val="00791536"/>
    <w:rsid w:val="00791F54"/>
    <w:rsid w:val="00792672"/>
    <w:rsid w:val="00792B89"/>
    <w:rsid w:val="00794594"/>
    <w:rsid w:val="00796C47"/>
    <w:rsid w:val="007A05B4"/>
    <w:rsid w:val="007A0EE5"/>
    <w:rsid w:val="007A1EBF"/>
    <w:rsid w:val="007A2359"/>
    <w:rsid w:val="007A28DE"/>
    <w:rsid w:val="007A68B9"/>
    <w:rsid w:val="007A6B55"/>
    <w:rsid w:val="007A6E06"/>
    <w:rsid w:val="007B0C00"/>
    <w:rsid w:val="007B1623"/>
    <w:rsid w:val="007B3B4C"/>
    <w:rsid w:val="007B52E2"/>
    <w:rsid w:val="007B5B86"/>
    <w:rsid w:val="007B77E6"/>
    <w:rsid w:val="007C194B"/>
    <w:rsid w:val="007C40E2"/>
    <w:rsid w:val="007C48F9"/>
    <w:rsid w:val="007C5F2A"/>
    <w:rsid w:val="007D06CA"/>
    <w:rsid w:val="007D110C"/>
    <w:rsid w:val="007D4376"/>
    <w:rsid w:val="007D5CE4"/>
    <w:rsid w:val="007D65A2"/>
    <w:rsid w:val="007D68B9"/>
    <w:rsid w:val="007E0273"/>
    <w:rsid w:val="007E0F0D"/>
    <w:rsid w:val="007E13FF"/>
    <w:rsid w:val="007E1BB7"/>
    <w:rsid w:val="007E30F9"/>
    <w:rsid w:val="007E54A7"/>
    <w:rsid w:val="007F1AF2"/>
    <w:rsid w:val="007F28CA"/>
    <w:rsid w:val="007F3C63"/>
    <w:rsid w:val="007F5C5C"/>
    <w:rsid w:val="007F7D9B"/>
    <w:rsid w:val="00802EB5"/>
    <w:rsid w:val="0080668A"/>
    <w:rsid w:val="008069AA"/>
    <w:rsid w:val="008118BE"/>
    <w:rsid w:val="00811CEB"/>
    <w:rsid w:val="0081397A"/>
    <w:rsid w:val="00816F1D"/>
    <w:rsid w:val="008170B3"/>
    <w:rsid w:val="00817247"/>
    <w:rsid w:val="00823001"/>
    <w:rsid w:val="008240C1"/>
    <w:rsid w:val="00824780"/>
    <w:rsid w:val="00825AE2"/>
    <w:rsid w:val="00825E4D"/>
    <w:rsid w:val="00826222"/>
    <w:rsid w:val="0082633D"/>
    <w:rsid w:val="00827DF7"/>
    <w:rsid w:val="00827F14"/>
    <w:rsid w:val="00832C6C"/>
    <w:rsid w:val="00832E0E"/>
    <w:rsid w:val="0083544D"/>
    <w:rsid w:val="0084023E"/>
    <w:rsid w:val="00841560"/>
    <w:rsid w:val="008416AC"/>
    <w:rsid w:val="00841B7D"/>
    <w:rsid w:val="00845C96"/>
    <w:rsid w:val="00846446"/>
    <w:rsid w:val="00847BFC"/>
    <w:rsid w:val="00850601"/>
    <w:rsid w:val="0085163C"/>
    <w:rsid w:val="00851743"/>
    <w:rsid w:val="008519CE"/>
    <w:rsid w:val="00852E1F"/>
    <w:rsid w:val="0085615B"/>
    <w:rsid w:val="0085636A"/>
    <w:rsid w:val="00856BE5"/>
    <w:rsid w:val="00857C07"/>
    <w:rsid w:val="008604C8"/>
    <w:rsid w:val="00867387"/>
    <w:rsid w:val="00870BDE"/>
    <w:rsid w:val="00874327"/>
    <w:rsid w:val="0087531A"/>
    <w:rsid w:val="00875A34"/>
    <w:rsid w:val="00875D0B"/>
    <w:rsid w:val="00875F1F"/>
    <w:rsid w:val="008773E8"/>
    <w:rsid w:val="00880E6C"/>
    <w:rsid w:val="00881B13"/>
    <w:rsid w:val="008825A7"/>
    <w:rsid w:val="00883D0D"/>
    <w:rsid w:val="008864FF"/>
    <w:rsid w:val="00890979"/>
    <w:rsid w:val="00892D02"/>
    <w:rsid w:val="00894121"/>
    <w:rsid w:val="008958BD"/>
    <w:rsid w:val="00897BD6"/>
    <w:rsid w:val="008A1167"/>
    <w:rsid w:val="008A2C81"/>
    <w:rsid w:val="008A4919"/>
    <w:rsid w:val="008A74AD"/>
    <w:rsid w:val="008B07D8"/>
    <w:rsid w:val="008B1566"/>
    <w:rsid w:val="008C05B5"/>
    <w:rsid w:val="008C0773"/>
    <w:rsid w:val="008C1D3B"/>
    <w:rsid w:val="008C23EA"/>
    <w:rsid w:val="008C6C14"/>
    <w:rsid w:val="008C79A2"/>
    <w:rsid w:val="008D411A"/>
    <w:rsid w:val="008D4FFB"/>
    <w:rsid w:val="008D7878"/>
    <w:rsid w:val="008D7BDE"/>
    <w:rsid w:val="008E2323"/>
    <w:rsid w:val="008E4057"/>
    <w:rsid w:val="008E5288"/>
    <w:rsid w:val="008E5F4D"/>
    <w:rsid w:val="008E6616"/>
    <w:rsid w:val="008F06A9"/>
    <w:rsid w:val="008F1F96"/>
    <w:rsid w:val="008F316B"/>
    <w:rsid w:val="008F4B71"/>
    <w:rsid w:val="008F6927"/>
    <w:rsid w:val="008F784C"/>
    <w:rsid w:val="0090121F"/>
    <w:rsid w:val="00901A70"/>
    <w:rsid w:val="009043D1"/>
    <w:rsid w:val="00905A2D"/>
    <w:rsid w:val="00907C43"/>
    <w:rsid w:val="00910A29"/>
    <w:rsid w:val="00911627"/>
    <w:rsid w:val="00912026"/>
    <w:rsid w:val="00912CC3"/>
    <w:rsid w:val="0091420D"/>
    <w:rsid w:val="0091449B"/>
    <w:rsid w:val="009154B7"/>
    <w:rsid w:val="00916F9F"/>
    <w:rsid w:val="00917AF5"/>
    <w:rsid w:val="00920DEE"/>
    <w:rsid w:val="00920FE8"/>
    <w:rsid w:val="0092107B"/>
    <w:rsid w:val="00923B74"/>
    <w:rsid w:val="00924DB9"/>
    <w:rsid w:val="0092502C"/>
    <w:rsid w:val="00927B97"/>
    <w:rsid w:val="0093035C"/>
    <w:rsid w:val="00930930"/>
    <w:rsid w:val="0093113F"/>
    <w:rsid w:val="009320D6"/>
    <w:rsid w:val="0093258D"/>
    <w:rsid w:val="00933326"/>
    <w:rsid w:val="0093380D"/>
    <w:rsid w:val="00933D64"/>
    <w:rsid w:val="0093460F"/>
    <w:rsid w:val="009377C8"/>
    <w:rsid w:val="00937AA9"/>
    <w:rsid w:val="00940302"/>
    <w:rsid w:val="00940633"/>
    <w:rsid w:val="00940991"/>
    <w:rsid w:val="00941B87"/>
    <w:rsid w:val="00942163"/>
    <w:rsid w:val="00947141"/>
    <w:rsid w:val="009479C3"/>
    <w:rsid w:val="009500C5"/>
    <w:rsid w:val="00950F9D"/>
    <w:rsid w:val="00952AAE"/>
    <w:rsid w:val="00954118"/>
    <w:rsid w:val="0095529A"/>
    <w:rsid w:val="0095619F"/>
    <w:rsid w:val="00960775"/>
    <w:rsid w:val="009624E5"/>
    <w:rsid w:val="00963604"/>
    <w:rsid w:val="00971180"/>
    <w:rsid w:val="00975B11"/>
    <w:rsid w:val="00976938"/>
    <w:rsid w:val="00977023"/>
    <w:rsid w:val="009775E9"/>
    <w:rsid w:val="00981672"/>
    <w:rsid w:val="009824B4"/>
    <w:rsid w:val="00984011"/>
    <w:rsid w:val="009866CD"/>
    <w:rsid w:val="009879A8"/>
    <w:rsid w:val="00990994"/>
    <w:rsid w:val="00991FB8"/>
    <w:rsid w:val="00992AB5"/>
    <w:rsid w:val="00994AF9"/>
    <w:rsid w:val="0099605A"/>
    <w:rsid w:val="009967E0"/>
    <w:rsid w:val="009977B5"/>
    <w:rsid w:val="009A00A7"/>
    <w:rsid w:val="009A20C1"/>
    <w:rsid w:val="009A27BB"/>
    <w:rsid w:val="009A7979"/>
    <w:rsid w:val="009B000D"/>
    <w:rsid w:val="009B2844"/>
    <w:rsid w:val="009B584F"/>
    <w:rsid w:val="009B5FCF"/>
    <w:rsid w:val="009B70E8"/>
    <w:rsid w:val="009B7CDC"/>
    <w:rsid w:val="009C2B6A"/>
    <w:rsid w:val="009C52D2"/>
    <w:rsid w:val="009C5A5D"/>
    <w:rsid w:val="009C608E"/>
    <w:rsid w:val="009C6A4E"/>
    <w:rsid w:val="009C6FC5"/>
    <w:rsid w:val="009D040B"/>
    <w:rsid w:val="009D2838"/>
    <w:rsid w:val="009D314F"/>
    <w:rsid w:val="009D3B5D"/>
    <w:rsid w:val="009D4CC0"/>
    <w:rsid w:val="009D6500"/>
    <w:rsid w:val="009D7161"/>
    <w:rsid w:val="009E0840"/>
    <w:rsid w:val="009E413B"/>
    <w:rsid w:val="009F10CC"/>
    <w:rsid w:val="009F2D99"/>
    <w:rsid w:val="009F363D"/>
    <w:rsid w:val="009F660E"/>
    <w:rsid w:val="009F670D"/>
    <w:rsid w:val="009F769C"/>
    <w:rsid w:val="00A00AD1"/>
    <w:rsid w:val="00A01042"/>
    <w:rsid w:val="00A030AE"/>
    <w:rsid w:val="00A05474"/>
    <w:rsid w:val="00A068E3"/>
    <w:rsid w:val="00A075A9"/>
    <w:rsid w:val="00A10D1B"/>
    <w:rsid w:val="00A116C6"/>
    <w:rsid w:val="00A12D2C"/>
    <w:rsid w:val="00A138AA"/>
    <w:rsid w:val="00A13BEA"/>
    <w:rsid w:val="00A144BA"/>
    <w:rsid w:val="00A16ED8"/>
    <w:rsid w:val="00A17B15"/>
    <w:rsid w:val="00A24F83"/>
    <w:rsid w:val="00A25216"/>
    <w:rsid w:val="00A27E05"/>
    <w:rsid w:val="00A32C1C"/>
    <w:rsid w:val="00A33B99"/>
    <w:rsid w:val="00A35211"/>
    <w:rsid w:val="00A3527C"/>
    <w:rsid w:val="00A355B1"/>
    <w:rsid w:val="00A4140E"/>
    <w:rsid w:val="00A53608"/>
    <w:rsid w:val="00A53814"/>
    <w:rsid w:val="00A542DB"/>
    <w:rsid w:val="00A54BA1"/>
    <w:rsid w:val="00A553C1"/>
    <w:rsid w:val="00A569BE"/>
    <w:rsid w:val="00A570D9"/>
    <w:rsid w:val="00A57706"/>
    <w:rsid w:val="00A57DB8"/>
    <w:rsid w:val="00A57E61"/>
    <w:rsid w:val="00A605B1"/>
    <w:rsid w:val="00A6117D"/>
    <w:rsid w:val="00A612F1"/>
    <w:rsid w:val="00A62539"/>
    <w:rsid w:val="00A713D3"/>
    <w:rsid w:val="00A73D0D"/>
    <w:rsid w:val="00A73D26"/>
    <w:rsid w:val="00A73FB6"/>
    <w:rsid w:val="00A80607"/>
    <w:rsid w:val="00A80C98"/>
    <w:rsid w:val="00A80DBF"/>
    <w:rsid w:val="00A8258E"/>
    <w:rsid w:val="00A84D04"/>
    <w:rsid w:val="00A84D44"/>
    <w:rsid w:val="00A864D3"/>
    <w:rsid w:val="00A8692D"/>
    <w:rsid w:val="00A87043"/>
    <w:rsid w:val="00A90039"/>
    <w:rsid w:val="00A90710"/>
    <w:rsid w:val="00A9163A"/>
    <w:rsid w:val="00A91773"/>
    <w:rsid w:val="00A94A60"/>
    <w:rsid w:val="00A9569A"/>
    <w:rsid w:val="00A96DE7"/>
    <w:rsid w:val="00AA02BE"/>
    <w:rsid w:val="00AA0990"/>
    <w:rsid w:val="00AA16DF"/>
    <w:rsid w:val="00AA2C12"/>
    <w:rsid w:val="00AA4DC1"/>
    <w:rsid w:val="00AB05E2"/>
    <w:rsid w:val="00AB0DFB"/>
    <w:rsid w:val="00AB2899"/>
    <w:rsid w:val="00AB6CD1"/>
    <w:rsid w:val="00AC3BD5"/>
    <w:rsid w:val="00AC3D7A"/>
    <w:rsid w:val="00AC6388"/>
    <w:rsid w:val="00AC7107"/>
    <w:rsid w:val="00AD178B"/>
    <w:rsid w:val="00AD21C8"/>
    <w:rsid w:val="00AD26D3"/>
    <w:rsid w:val="00AD41D1"/>
    <w:rsid w:val="00AD5FEE"/>
    <w:rsid w:val="00AD6139"/>
    <w:rsid w:val="00AD6D16"/>
    <w:rsid w:val="00AD6EC5"/>
    <w:rsid w:val="00AE001A"/>
    <w:rsid w:val="00AE25C0"/>
    <w:rsid w:val="00AE4439"/>
    <w:rsid w:val="00AE4F88"/>
    <w:rsid w:val="00AE6C76"/>
    <w:rsid w:val="00AF0383"/>
    <w:rsid w:val="00AF133C"/>
    <w:rsid w:val="00AF3552"/>
    <w:rsid w:val="00AF50A6"/>
    <w:rsid w:val="00AF545A"/>
    <w:rsid w:val="00AF61B5"/>
    <w:rsid w:val="00B019AF"/>
    <w:rsid w:val="00B01BB4"/>
    <w:rsid w:val="00B027F6"/>
    <w:rsid w:val="00B03A28"/>
    <w:rsid w:val="00B047F2"/>
    <w:rsid w:val="00B06E7E"/>
    <w:rsid w:val="00B10066"/>
    <w:rsid w:val="00B11C5D"/>
    <w:rsid w:val="00B14DE9"/>
    <w:rsid w:val="00B17D1D"/>
    <w:rsid w:val="00B215E7"/>
    <w:rsid w:val="00B2256A"/>
    <w:rsid w:val="00B23759"/>
    <w:rsid w:val="00B24D36"/>
    <w:rsid w:val="00B24E0F"/>
    <w:rsid w:val="00B27AC6"/>
    <w:rsid w:val="00B31C07"/>
    <w:rsid w:val="00B32BE2"/>
    <w:rsid w:val="00B3329D"/>
    <w:rsid w:val="00B33B37"/>
    <w:rsid w:val="00B37FF4"/>
    <w:rsid w:val="00B43E46"/>
    <w:rsid w:val="00B449AF"/>
    <w:rsid w:val="00B45037"/>
    <w:rsid w:val="00B4572D"/>
    <w:rsid w:val="00B47196"/>
    <w:rsid w:val="00B473BA"/>
    <w:rsid w:val="00B50E75"/>
    <w:rsid w:val="00B5555E"/>
    <w:rsid w:val="00B55A8D"/>
    <w:rsid w:val="00B57E13"/>
    <w:rsid w:val="00B624EE"/>
    <w:rsid w:val="00B635C9"/>
    <w:rsid w:val="00B6489B"/>
    <w:rsid w:val="00B70719"/>
    <w:rsid w:val="00B70A30"/>
    <w:rsid w:val="00B734AA"/>
    <w:rsid w:val="00B77AAC"/>
    <w:rsid w:val="00B77F63"/>
    <w:rsid w:val="00B80432"/>
    <w:rsid w:val="00B82FCB"/>
    <w:rsid w:val="00B833C2"/>
    <w:rsid w:val="00B8507F"/>
    <w:rsid w:val="00B86988"/>
    <w:rsid w:val="00B87AAF"/>
    <w:rsid w:val="00B87ABB"/>
    <w:rsid w:val="00B91842"/>
    <w:rsid w:val="00B92702"/>
    <w:rsid w:val="00B9361D"/>
    <w:rsid w:val="00B94B55"/>
    <w:rsid w:val="00BA1369"/>
    <w:rsid w:val="00BA13BC"/>
    <w:rsid w:val="00BA17F7"/>
    <w:rsid w:val="00BA341B"/>
    <w:rsid w:val="00BA3981"/>
    <w:rsid w:val="00BA3A87"/>
    <w:rsid w:val="00BA797F"/>
    <w:rsid w:val="00BB2C1B"/>
    <w:rsid w:val="00BB3B05"/>
    <w:rsid w:val="00BB3D7D"/>
    <w:rsid w:val="00BB56B2"/>
    <w:rsid w:val="00BB793C"/>
    <w:rsid w:val="00BC3469"/>
    <w:rsid w:val="00BC4064"/>
    <w:rsid w:val="00BC5876"/>
    <w:rsid w:val="00BC620B"/>
    <w:rsid w:val="00BD1FEF"/>
    <w:rsid w:val="00BD2124"/>
    <w:rsid w:val="00BD28B0"/>
    <w:rsid w:val="00BD43C8"/>
    <w:rsid w:val="00BD5446"/>
    <w:rsid w:val="00BD6C46"/>
    <w:rsid w:val="00BE3BB5"/>
    <w:rsid w:val="00BE62B9"/>
    <w:rsid w:val="00BF01D1"/>
    <w:rsid w:val="00BF498E"/>
    <w:rsid w:val="00BF4BE5"/>
    <w:rsid w:val="00BF5069"/>
    <w:rsid w:val="00C0415F"/>
    <w:rsid w:val="00C052A9"/>
    <w:rsid w:val="00C066DB"/>
    <w:rsid w:val="00C0774E"/>
    <w:rsid w:val="00C07B4A"/>
    <w:rsid w:val="00C1511D"/>
    <w:rsid w:val="00C16D9F"/>
    <w:rsid w:val="00C20ED0"/>
    <w:rsid w:val="00C21406"/>
    <w:rsid w:val="00C22141"/>
    <w:rsid w:val="00C254B1"/>
    <w:rsid w:val="00C26103"/>
    <w:rsid w:val="00C27177"/>
    <w:rsid w:val="00C2767E"/>
    <w:rsid w:val="00C32549"/>
    <w:rsid w:val="00C328C5"/>
    <w:rsid w:val="00C34802"/>
    <w:rsid w:val="00C37587"/>
    <w:rsid w:val="00C414B7"/>
    <w:rsid w:val="00C440F3"/>
    <w:rsid w:val="00C45501"/>
    <w:rsid w:val="00C45CA2"/>
    <w:rsid w:val="00C46D57"/>
    <w:rsid w:val="00C50034"/>
    <w:rsid w:val="00C50BED"/>
    <w:rsid w:val="00C56B5C"/>
    <w:rsid w:val="00C67192"/>
    <w:rsid w:val="00C6725B"/>
    <w:rsid w:val="00C7205C"/>
    <w:rsid w:val="00C75995"/>
    <w:rsid w:val="00C7781F"/>
    <w:rsid w:val="00C80A9E"/>
    <w:rsid w:val="00C82590"/>
    <w:rsid w:val="00C84128"/>
    <w:rsid w:val="00C9048C"/>
    <w:rsid w:val="00C91C56"/>
    <w:rsid w:val="00C92179"/>
    <w:rsid w:val="00C93137"/>
    <w:rsid w:val="00C950CE"/>
    <w:rsid w:val="00C966DA"/>
    <w:rsid w:val="00CA1964"/>
    <w:rsid w:val="00CB0181"/>
    <w:rsid w:val="00CB1257"/>
    <w:rsid w:val="00CB14A4"/>
    <w:rsid w:val="00CB1DB3"/>
    <w:rsid w:val="00CB31FB"/>
    <w:rsid w:val="00CB3A73"/>
    <w:rsid w:val="00CB44E4"/>
    <w:rsid w:val="00CB4A8A"/>
    <w:rsid w:val="00CB5579"/>
    <w:rsid w:val="00CB5AF5"/>
    <w:rsid w:val="00CB6A2F"/>
    <w:rsid w:val="00CC0D76"/>
    <w:rsid w:val="00CC12D9"/>
    <w:rsid w:val="00CC1809"/>
    <w:rsid w:val="00CD32D3"/>
    <w:rsid w:val="00CD346F"/>
    <w:rsid w:val="00CD3B7B"/>
    <w:rsid w:val="00CD4C20"/>
    <w:rsid w:val="00CD64ED"/>
    <w:rsid w:val="00CE1060"/>
    <w:rsid w:val="00CE21D3"/>
    <w:rsid w:val="00CE3C67"/>
    <w:rsid w:val="00CE5A7C"/>
    <w:rsid w:val="00CE6293"/>
    <w:rsid w:val="00CE7619"/>
    <w:rsid w:val="00CE77CF"/>
    <w:rsid w:val="00CF0EE3"/>
    <w:rsid w:val="00CF0F18"/>
    <w:rsid w:val="00CF29B1"/>
    <w:rsid w:val="00CF3728"/>
    <w:rsid w:val="00CF41FA"/>
    <w:rsid w:val="00CF5E3B"/>
    <w:rsid w:val="00D0159B"/>
    <w:rsid w:val="00D01C97"/>
    <w:rsid w:val="00D01D32"/>
    <w:rsid w:val="00D0392A"/>
    <w:rsid w:val="00D04657"/>
    <w:rsid w:val="00D04CBC"/>
    <w:rsid w:val="00D05325"/>
    <w:rsid w:val="00D1154E"/>
    <w:rsid w:val="00D13EFA"/>
    <w:rsid w:val="00D2209B"/>
    <w:rsid w:val="00D22E7A"/>
    <w:rsid w:val="00D2504D"/>
    <w:rsid w:val="00D256BB"/>
    <w:rsid w:val="00D27B6B"/>
    <w:rsid w:val="00D27BA7"/>
    <w:rsid w:val="00D32322"/>
    <w:rsid w:val="00D3249C"/>
    <w:rsid w:val="00D36FA4"/>
    <w:rsid w:val="00D3706D"/>
    <w:rsid w:val="00D40194"/>
    <w:rsid w:val="00D4158D"/>
    <w:rsid w:val="00D421A3"/>
    <w:rsid w:val="00D42683"/>
    <w:rsid w:val="00D43F0D"/>
    <w:rsid w:val="00D44814"/>
    <w:rsid w:val="00D46B31"/>
    <w:rsid w:val="00D50D56"/>
    <w:rsid w:val="00D517D2"/>
    <w:rsid w:val="00D52A3B"/>
    <w:rsid w:val="00D53B8B"/>
    <w:rsid w:val="00D5406F"/>
    <w:rsid w:val="00D600FB"/>
    <w:rsid w:val="00D62EFB"/>
    <w:rsid w:val="00D637C9"/>
    <w:rsid w:val="00D637D7"/>
    <w:rsid w:val="00D642F0"/>
    <w:rsid w:val="00D64AFC"/>
    <w:rsid w:val="00D6619F"/>
    <w:rsid w:val="00D66F6E"/>
    <w:rsid w:val="00D67048"/>
    <w:rsid w:val="00D713A8"/>
    <w:rsid w:val="00D72ECE"/>
    <w:rsid w:val="00D73079"/>
    <w:rsid w:val="00D73103"/>
    <w:rsid w:val="00D754A6"/>
    <w:rsid w:val="00D814D1"/>
    <w:rsid w:val="00D81991"/>
    <w:rsid w:val="00D83916"/>
    <w:rsid w:val="00D85805"/>
    <w:rsid w:val="00D879C4"/>
    <w:rsid w:val="00D906FA"/>
    <w:rsid w:val="00D907DA"/>
    <w:rsid w:val="00D95691"/>
    <w:rsid w:val="00DA02DB"/>
    <w:rsid w:val="00DA20F7"/>
    <w:rsid w:val="00DA3FB5"/>
    <w:rsid w:val="00DB11D6"/>
    <w:rsid w:val="00DB3F57"/>
    <w:rsid w:val="00DB6648"/>
    <w:rsid w:val="00DB6C96"/>
    <w:rsid w:val="00DB6E02"/>
    <w:rsid w:val="00DB7CE5"/>
    <w:rsid w:val="00DC024E"/>
    <w:rsid w:val="00DC0369"/>
    <w:rsid w:val="00DC119B"/>
    <w:rsid w:val="00DC15A2"/>
    <w:rsid w:val="00DC2739"/>
    <w:rsid w:val="00DC3235"/>
    <w:rsid w:val="00DC3BAD"/>
    <w:rsid w:val="00DC3BD7"/>
    <w:rsid w:val="00DC46B2"/>
    <w:rsid w:val="00DC6F6A"/>
    <w:rsid w:val="00DD15BB"/>
    <w:rsid w:val="00DD223F"/>
    <w:rsid w:val="00DD31D9"/>
    <w:rsid w:val="00DE03CC"/>
    <w:rsid w:val="00DE3F5E"/>
    <w:rsid w:val="00DE45C6"/>
    <w:rsid w:val="00DF2084"/>
    <w:rsid w:val="00DF22E8"/>
    <w:rsid w:val="00DF4911"/>
    <w:rsid w:val="00E01A58"/>
    <w:rsid w:val="00E01D9F"/>
    <w:rsid w:val="00E01E26"/>
    <w:rsid w:val="00E048F9"/>
    <w:rsid w:val="00E06DAB"/>
    <w:rsid w:val="00E070F1"/>
    <w:rsid w:val="00E079F8"/>
    <w:rsid w:val="00E1099E"/>
    <w:rsid w:val="00E10C0C"/>
    <w:rsid w:val="00E129A9"/>
    <w:rsid w:val="00E12D3E"/>
    <w:rsid w:val="00E130C5"/>
    <w:rsid w:val="00E14E01"/>
    <w:rsid w:val="00E21A4C"/>
    <w:rsid w:val="00E244FC"/>
    <w:rsid w:val="00E25CC0"/>
    <w:rsid w:val="00E2718E"/>
    <w:rsid w:val="00E27303"/>
    <w:rsid w:val="00E30B02"/>
    <w:rsid w:val="00E343C0"/>
    <w:rsid w:val="00E34767"/>
    <w:rsid w:val="00E35221"/>
    <w:rsid w:val="00E36B80"/>
    <w:rsid w:val="00E36C04"/>
    <w:rsid w:val="00E41E9D"/>
    <w:rsid w:val="00E420BC"/>
    <w:rsid w:val="00E45D01"/>
    <w:rsid w:val="00E47455"/>
    <w:rsid w:val="00E47C4C"/>
    <w:rsid w:val="00E516CA"/>
    <w:rsid w:val="00E53D36"/>
    <w:rsid w:val="00E55056"/>
    <w:rsid w:val="00E607C1"/>
    <w:rsid w:val="00E60876"/>
    <w:rsid w:val="00E610D0"/>
    <w:rsid w:val="00E612AF"/>
    <w:rsid w:val="00E629D3"/>
    <w:rsid w:val="00E63F55"/>
    <w:rsid w:val="00E65F21"/>
    <w:rsid w:val="00E66362"/>
    <w:rsid w:val="00E7043F"/>
    <w:rsid w:val="00E704A5"/>
    <w:rsid w:val="00E70F30"/>
    <w:rsid w:val="00E72988"/>
    <w:rsid w:val="00E73818"/>
    <w:rsid w:val="00E76D7F"/>
    <w:rsid w:val="00E76E64"/>
    <w:rsid w:val="00E7795D"/>
    <w:rsid w:val="00E77A66"/>
    <w:rsid w:val="00E82BA5"/>
    <w:rsid w:val="00E8310B"/>
    <w:rsid w:val="00E84B0E"/>
    <w:rsid w:val="00E86AF0"/>
    <w:rsid w:val="00E87FD6"/>
    <w:rsid w:val="00E93980"/>
    <w:rsid w:val="00E96DF9"/>
    <w:rsid w:val="00EA0798"/>
    <w:rsid w:val="00EA1CBA"/>
    <w:rsid w:val="00EA21E1"/>
    <w:rsid w:val="00EA2F62"/>
    <w:rsid w:val="00EA568E"/>
    <w:rsid w:val="00EA6E80"/>
    <w:rsid w:val="00EB0488"/>
    <w:rsid w:val="00EB0C7E"/>
    <w:rsid w:val="00EB1A4A"/>
    <w:rsid w:val="00EB1A4C"/>
    <w:rsid w:val="00EB285D"/>
    <w:rsid w:val="00EB3CF1"/>
    <w:rsid w:val="00EB3E1D"/>
    <w:rsid w:val="00EB6E08"/>
    <w:rsid w:val="00EB6E5E"/>
    <w:rsid w:val="00EC1829"/>
    <w:rsid w:val="00EC1F7C"/>
    <w:rsid w:val="00EC4AF2"/>
    <w:rsid w:val="00EC5026"/>
    <w:rsid w:val="00EC62B4"/>
    <w:rsid w:val="00ED05BA"/>
    <w:rsid w:val="00ED08E4"/>
    <w:rsid w:val="00ED0C2D"/>
    <w:rsid w:val="00ED21E9"/>
    <w:rsid w:val="00ED26B8"/>
    <w:rsid w:val="00ED3D5B"/>
    <w:rsid w:val="00ED40F4"/>
    <w:rsid w:val="00ED49F6"/>
    <w:rsid w:val="00ED5AFC"/>
    <w:rsid w:val="00EE0C98"/>
    <w:rsid w:val="00EE1278"/>
    <w:rsid w:val="00EE2010"/>
    <w:rsid w:val="00EE3A6D"/>
    <w:rsid w:val="00EE62D3"/>
    <w:rsid w:val="00EE6A8E"/>
    <w:rsid w:val="00EE78B7"/>
    <w:rsid w:val="00EE797E"/>
    <w:rsid w:val="00EE7A74"/>
    <w:rsid w:val="00EF17B2"/>
    <w:rsid w:val="00EF3300"/>
    <w:rsid w:val="00EF5194"/>
    <w:rsid w:val="00EF51D6"/>
    <w:rsid w:val="00EF67F1"/>
    <w:rsid w:val="00EF6F11"/>
    <w:rsid w:val="00F024D6"/>
    <w:rsid w:val="00F100BF"/>
    <w:rsid w:val="00F102B0"/>
    <w:rsid w:val="00F1240C"/>
    <w:rsid w:val="00F1298D"/>
    <w:rsid w:val="00F12B62"/>
    <w:rsid w:val="00F15A45"/>
    <w:rsid w:val="00F17EAB"/>
    <w:rsid w:val="00F20A63"/>
    <w:rsid w:val="00F2243D"/>
    <w:rsid w:val="00F24DE7"/>
    <w:rsid w:val="00F2636E"/>
    <w:rsid w:val="00F26681"/>
    <w:rsid w:val="00F26A9C"/>
    <w:rsid w:val="00F27DB6"/>
    <w:rsid w:val="00F3029D"/>
    <w:rsid w:val="00F30310"/>
    <w:rsid w:val="00F30F9D"/>
    <w:rsid w:val="00F347B4"/>
    <w:rsid w:val="00F35D68"/>
    <w:rsid w:val="00F5048A"/>
    <w:rsid w:val="00F5052C"/>
    <w:rsid w:val="00F50B1D"/>
    <w:rsid w:val="00F50F4A"/>
    <w:rsid w:val="00F5132A"/>
    <w:rsid w:val="00F53809"/>
    <w:rsid w:val="00F5604E"/>
    <w:rsid w:val="00F61173"/>
    <w:rsid w:val="00F63ECC"/>
    <w:rsid w:val="00F645D5"/>
    <w:rsid w:val="00F648B7"/>
    <w:rsid w:val="00F66A13"/>
    <w:rsid w:val="00F700B9"/>
    <w:rsid w:val="00F723B3"/>
    <w:rsid w:val="00F75071"/>
    <w:rsid w:val="00F7561B"/>
    <w:rsid w:val="00F76F97"/>
    <w:rsid w:val="00F77950"/>
    <w:rsid w:val="00F810E8"/>
    <w:rsid w:val="00F83903"/>
    <w:rsid w:val="00F91A2C"/>
    <w:rsid w:val="00F931FF"/>
    <w:rsid w:val="00F93F44"/>
    <w:rsid w:val="00F94D36"/>
    <w:rsid w:val="00F976C6"/>
    <w:rsid w:val="00F97DEC"/>
    <w:rsid w:val="00FA1613"/>
    <w:rsid w:val="00FA37C5"/>
    <w:rsid w:val="00FA466F"/>
    <w:rsid w:val="00FA4687"/>
    <w:rsid w:val="00FA5792"/>
    <w:rsid w:val="00FA59C0"/>
    <w:rsid w:val="00FB12A2"/>
    <w:rsid w:val="00FB14B1"/>
    <w:rsid w:val="00FB378D"/>
    <w:rsid w:val="00FB5366"/>
    <w:rsid w:val="00FB6358"/>
    <w:rsid w:val="00FB6CDD"/>
    <w:rsid w:val="00FC1D00"/>
    <w:rsid w:val="00FC2DEA"/>
    <w:rsid w:val="00FC4731"/>
    <w:rsid w:val="00FC551D"/>
    <w:rsid w:val="00FC7F9F"/>
    <w:rsid w:val="00FD24C2"/>
    <w:rsid w:val="00FD4B03"/>
    <w:rsid w:val="00FD662A"/>
    <w:rsid w:val="00FD719C"/>
    <w:rsid w:val="00FE02DA"/>
    <w:rsid w:val="00FE164C"/>
    <w:rsid w:val="00FE3C51"/>
    <w:rsid w:val="00FE4C07"/>
    <w:rsid w:val="00FE6783"/>
    <w:rsid w:val="00FE77F0"/>
    <w:rsid w:val="00FF1C36"/>
    <w:rsid w:val="00FF3C60"/>
    <w:rsid w:val="00FF4BC0"/>
    <w:rsid w:val="00FF4DF2"/>
    <w:rsid w:val="00FF61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7E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uiPriority w:val="99"/>
    <w:rsid w:val="004A07E0"/>
    <w:pPr>
      <w:spacing w:after="160" w:line="240" w:lineRule="exact"/>
    </w:pPr>
    <w:rPr>
      <w:sz w:val="20"/>
      <w:szCs w:val="20"/>
    </w:rPr>
  </w:style>
  <w:style w:type="paragraph" w:customStyle="1" w:styleId="ConsPlusNormal">
    <w:name w:val="ConsPlusNormal"/>
    <w:uiPriority w:val="99"/>
    <w:rsid w:val="004A07E0"/>
    <w:pPr>
      <w:autoSpaceDE w:val="0"/>
      <w:autoSpaceDN w:val="0"/>
      <w:adjustRightInd w:val="0"/>
      <w:ind w:firstLine="720"/>
    </w:pPr>
    <w:rPr>
      <w:rFonts w:ascii="Arial" w:eastAsia="Times New Roman" w:hAnsi="Arial" w:cs="Arial"/>
    </w:rPr>
  </w:style>
  <w:style w:type="paragraph" w:styleId="a3">
    <w:name w:val="footnote text"/>
    <w:basedOn w:val="a"/>
    <w:link w:val="a4"/>
    <w:uiPriority w:val="99"/>
    <w:semiHidden/>
    <w:rsid w:val="004A07E0"/>
    <w:rPr>
      <w:sz w:val="20"/>
      <w:szCs w:val="20"/>
    </w:rPr>
  </w:style>
  <w:style w:type="character" w:customStyle="1" w:styleId="a4">
    <w:name w:val="Текст сноски Знак"/>
    <w:link w:val="a3"/>
    <w:uiPriority w:val="99"/>
    <w:semiHidden/>
    <w:locked/>
    <w:rsid w:val="004A07E0"/>
    <w:rPr>
      <w:rFonts w:ascii="Times New Roman" w:hAnsi="Times New Roman" w:cs="Times New Roman"/>
      <w:sz w:val="20"/>
      <w:szCs w:val="20"/>
      <w:lang w:eastAsia="ru-RU"/>
    </w:rPr>
  </w:style>
  <w:style w:type="character" w:styleId="a5">
    <w:name w:val="footnote reference"/>
    <w:uiPriority w:val="99"/>
    <w:semiHidden/>
    <w:rsid w:val="004A07E0"/>
    <w:rPr>
      <w:rFonts w:cs="Times New Roman"/>
      <w:vertAlign w:val="superscript"/>
    </w:rPr>
  </w:style>
  <w:style w:type="paragraph" w:styleId="a6">
    <w:name w:val="List Paragraph"/>
    <w:basedOn w:val="a"/>
    <w:uiPriority w:val="99"/>
    <w:qFormat/>
    <w:rsid w:val="004A07E0"/>
    <w:pPr>
      <w:ind w:left="720"/>
    </w:pPr>
  </w:style>
  <w:style w:type="paragraph" w:styleId="a7">
    <w:name w:val="Balloon Text"/>
    <w:basedOn w:val="a"/>
    <w:link w:val="a8"/>
    <w:uiPriority w:val="99"/>
    <w:semiHidden/>
    <w:rsid w:val="00406DD0"/>
    <w:rPr>
      <w:rFonts w:ascii="Tahoma" w:hAnsi="Tahoma" w:cs="Tahoma"/>
      <w:sz w:val="16"/>
      <w:szCs w:val="16"/>
    </w:rPr>
  </w:style>
  <w:style w:type="character" w:customStyle="1" w:styleId="a8">
    <w:name w:val="Текст выноски Знак"/>
    <w:link w:val="a7"/>
    <w:uiPriority w:val="99"/>
    <w:semiHidden/>
    <w:locked/>
    <w:rsid w:val="00406DD0"/>
    <w:rPr>
      <w:rFonts w:ascii="Tahoma" w:hAnsi="Tahoma" w:cs="Tahoma"/>
      <w:sz w:val="16"/>
      <w:szCs w:val="16"/>
      <w:lang w:eastAsia="ru-RU"/>
    </w:rPr>
  </w:style>
  <w:style w:type="character" w:styleId="a9">
    <w:name w:val="page number"/>
    <w:uiPriority w:val="99"/>
    <w:rsid w:val="000F1881"/>
    <w:rPr>
      <w:rFonts w:cs="Times New Roman"/>
    </w:rPr>
  </w:style>
  <w:style w:type="paragraph" w:customStyle="1" w:styleId="3">
    <w:name w:val="Стиль3 Знак"/>
    <w:basedOn w:val="2"/>
    <w:link w:val="30"/>
    <w:uiPriority w:val="99"/>
    <w:rsid w:val="000F1881"/>
    <w:pPr>
      <w:widowControl w:val="0"/>
      <w:adjustRightInd w:val="0"/>
      <w:spacing w:after="0" w:line="240" w:lineRule="auto"/>
      <w:ind w:left="0"/>
      <w:jc w:val="both"/>
      <w:textAlignment w:val="baseline"/>
    </w:pPr>
    <w:rPr>
      <w:rFonts w:ascii="Arial" w:eastAsia="Calibri" w:hAnsi="Arial"/>
      <w:szCs w:val="20"/>
    </w:rPr>
  </w:style>
  <w:style w:type="character" w:customStyle="1" w:styleId="30">
    <w:name w:val="Стиль3 Знак Знак"/>
    <w:link w:val="3"/>
    <w:uiPriority w:val="99"/>
    <w:locked/>
    <w:rsid w:val="000F1881"/>
    <w:rPr>
      <w:rFonts w:ascii="Arial" w:hAnsi="Arial"/>
      <w:sz w:val="24"/>
    </w:rPr>
  </w:style>
  <w:style w:type="paragraph" w:styleId="aa">
    <w:name w:val="header"/>
    <w:basedOn w:val="a"/>
    <w:link w:val="ab"/>
    <w:rsid w:val="000F1881"/>
    <w:pPr>
      <w:tabs>
        <w:tab w:val="center" w:pos="4677"/>
        <w:tab w:val="right" w:pos="9355"/>
      </w:tabs>
    </w:pPr>
  </w:style>
  <w:style w:type="character" w:customStyle="1" w:styleId="ab">
    <w:name w:val="Верхний колонтитул Знак"/>
    <w:link w:val="aa"/>
    <w:locked/>
    <w:rsid w:val="000F1881"/>
    <w:rPr>
      <w:rFonts w:ascii="Times New Roman" w:hAnsi="Times New Roman" w:cs="Times New Roman"/>
      <w:sz w:val="24"/>
      <w:szCs w:val="24"/>
    </w:rPr>
  </w:style>
  <w:style w:type="paragraph" w:styleId="2">
    <w:name w:val="Body Text Indent 2"/>
    <w:basedOn w:val="a"/>
    <w:link w:val="20"/>
    <w:uiPriority w:val="99"/>
    <w:semiHidden/>
    <w:rsid w:val="000F1881"/>
    <w:pPr>
      <w:spacing w:after="120" w:line="480" w:lineRule="auto"/>
      <w:ind w:left="283"/>
    </w:pPr>
  </w:style>
  <w:style w:type="character" w:customStyle="1" w:styleId="20">
    <w:name w:val="Основной текст с отступом 2 Знак"/>
    <w:link w:val="2"/>
    <w:uiPriority w:val="99"/>
    <w:semiHidden/>
    <w:locked/>
    <w:rsid w:val="000F1881"/>
    <w:rPr>
      <w:rFonts w:ascii="Times New Roman" w:hAnsi="Times New Roman" w:cs="Times New Roman"/>
      <w:sz w:val="24"/>
      <w:szCs w:val="24"/>
    </w:rPr>
  </w:style>
  <w:style w:type="paragraph" w:styleId="ac">
    <w:name w:val="Body Text"/>
    <w:basedOn w:val="a"/>
    <w:link w:val="ad"/>
    <w:uiPriority w:val="99"/>
    <w:rsid w:val="001F3A47"/>
    <w:pPr>
      <w:spacing w:after="120"/>
    </w:pPr>
  </w:style>
  <w:style w:type="character" w:customStyle="1" w:styleId="ad">
    <w:name w:val="Основной текст Знак"/>
    <w:link w:val="ac"/>
    <w:uiPriority w:val="99"/>
    <w:locked/>
    <w:rsid w:val="001F3A47"/>
    <w:rPr>
      <w:rFonts w:ascii="Times New Roman" w:hAnsi="Times New Roman" w:cs="Times New Roman"/>
      <w:sz w:val="24"/>
      <w:szCs w:val="24"/>
    </w:rPr>
  </w:style>
  <w:style w:type="character" w:styleId="ae">
    <w:name w:val="Hyperlink"/>
    <w:uiPriority w:val="99"/>
    <w:rsid w:val="00C966DA"/>
    <w:rPr>
      <w:rFonts w:cs="Times New Roman"/>
      <w:color w:val="0000FF"/>
      <w:u w:val="single"/>
    </w:rPr>
  </w:style>
  <w:style w:type="paragraph" w:customStyle="1" w:styleId="af">
    <w:name w:val="Знак Знак Знак Знак"/>
    <w:basedOn w:val="a"/>
    <w:uiPriority w:val="99"/>
    <w:rsid w:val="00B047F2"/>
    <w:pPr>
      <w:spacing w:before="100" w:beforeAutospacing="1" w:after="100" w:afterAutospacing="1"/>
    </w:pPr>
    <w:rPr>
      <w:rFonts w:ascii="Tahoma" w:hAnsi="Tahoma"/>
      <w:sz w:val="20"/>
      <w:szCs w:val="20"/>
      <w:lang w:val="en-US" w:eastAsia="en-US"/>
    </w:rPr>
  </w:style>
  <w:style w:type="paragraph" w:styleId="af0">
    <w:name w:val="footer"/>
    <w:basedOn w:val="a"/>
    <w:link w:val="af1"/>
    <w:uiPriority w:val="99"/>
    <w:semiHidden/>
    <w:rsid w:val="00226C1D"/>
    <w:pPr>
      <w:tabs>
        <w:tab w:val="center" w:pos="4677"/>
        <w:tab w:val="right" w:pos="9355"/>
      </w:tabs>
    </w:pPr>
  </w:style>
  <w:style w:type="character" w:customStyle="1" w:styleId="af1">
    <w:name w:val="Нижний колонтитул Знак"/>
    <w:link w:val="af0"/>
    <w:uiPriority w:val="99"/>
    <w:semiHidden/>
    <w:locked/>
    <w:rsid w:val="00226C1D"/>
    <w:rPr>
      <w:rFonts w:ascii="Times New Roman" w:hAnsi="Times New Roman" w:cs="Times New Roman"/>
      <w:sz w:val="24"/>
      <w:szCs w:val="24"/>
    </w:rPr>
  </w:style>
  <w:style w:type="paragraph" w:styleId="af2">
    <w:name w:val="No Spacing"/>
    <w:uiPriority w:val="99"/>
    <w:qFormat/>
    <w:rsid w:val="00B01BB4"/>
    <w:rPr>
      <w:rFonts w:eastAsia="Times New Roman" w:cs="Calibri"/>
      <w:sz w:val="22"/>
      <w:szCs w:val="22"/>
    </w:rPr>
  </w:style>
  <w:style w:type="character" w:styleId="af3">
    <w:name w:val="FollowedHyperlink"/>
    <w:uiPriority w:val="99"/>
    <w:semiHidden/>
    <w:rsid w:val="006A40FC"/>
    <w:rPr>
      <w:rFonts w:cs="Times New Roman"/>
      <w:color w:val="800080"/>
      <w:u w:val="single"/>
    </w:rPr>
  </w:style>
  <w:style w:type="table" w:styleId="af4">
    <w:name w:val="Table Grid"/>
    <w:basedOn w:val="a1"/>
    <w:uiPriority w:val="99"/>
    <w:locked/>
    <w:rsid w:val="005303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53033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1">
    <w:name w:val="Светлая заливка1"/>
    <w:uiPriority w:val="99"/>
    <w:rsid w:val="0053033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styleId="af5">
    <w:name w:val="Body Text Indent"/>
    <w:basedOn w:val="a"/>
    <w:link w:val="af6"/>
    <w:uiPriority w:val="99"/>
    <w:rsid w:val="00F61173"/>
    <w:pPr>
      <w:spacing w:after="120"/>
      <w:ind w:left="283"/>
    </w:pPr>
  </w:style>
  <w:style w:type="character" w:customStyle="1" w:styleId="af6">
    <w:name w:val="Основной текст с отступом Знак"/>
    <w:link w:val="af5"/>
    <w:uiPriority w:val="99"/>
    <w:locked/>
    <w:rsid w:val="00F61173"/>
    <w:rPr>
      <w:rFonts w:ascii="Times New Roman" w:hAnsi="Times New Roman" w:cs="Times New Roman"/>
      <w:sz w:val="24"/>
      <w:szCs w:val="24"/>
    </w:rPr>
  </w:style>
  <w:style w:type="paragraph" w:customStyle="1" w:styleId="31">
    <w:name w:val="Основной текст с отступом 31"/>
    <w:basedOn w:val="a"/>
    <w:uiPriority w:val="99"/>
    <w:rsid w:val="00D83916"/>
    <w:pPr>
      <w:suppressAutoHyphens/>
      <w:spacing w:after="120"/>
      <w:ind w:left="283"/>
    </w:pPr>
    <w:rPr>
      <w:sz w:val="16"/>
      <w:szCs w:val="16"/>
      <w:lang w:eastAsia="ar-SA"/>
    </w:rPr>
  </w:style>
  <w:style w:type="paragraph" w:customStyle="1" w:styleId="CharChar0">
    <w:name w:val="Char Char Знак Знак Знак"/>
    <w:basedOn w:val="a"/>
    <w:rsid w:val="000F437F"/>
    <w:pPr>
      <w:spacing w:after="160" w:line="240" w:lineRule="exact"/>
    </w:pPr>
    <w:rPr>
      <w:sz w:val="20"/>
      <w:szCs w:val="20"/>
    </w:rPr>
  </w:style>
  <w:style w:type="paragraph" w:styleId="af7">
    <w:name w:val="Normal (Web)"/>
    <w:basedOn w:val="a"/>
    <w:uiPriority w:val="99"/>
    <w:unhideWhenUsed/>
    <w:rsid w:val="00EE0C98"/>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9778180">
      <w:marLeft w:val="0"/>
      <w:marRight w:val="0"/>
      <w:marTop w:val="0"/>
      <w:marBottom w:val="0"/>
      <w:divBdr>
        <w:top w:val="none" w:sz="0" w:space="0" w:color="auto"/>
        <w:left w:val="none" w:sz="0" w:space="0" w:color="auto"/>
        <w:bottom w:val="none" w:sz="0" w:space="0" w:color="auto"/>
        <w:right w:val="none" w:sz="0" w:space="0" w:color="auto"/>
      </w:divBdr>
    </w:div>
    <w:div w:id="479731021">
      <w:bodyDiv w:val="1"/>
      <w:marLeft w:val="0"/>
      <w:marRight w:val="0"/>
      <w:marTop w:val="0"/>
      <w:marBottom w:val="0"/>
      <w:divBdr>
        <w:top w:val="none" w:sz="0" w:space="0" w:color="auto"/>
        <w:left w:val="none" w:sz="0" w:space="0" w:color="auto"/>
        <w:bottom w:val="none" w:sz="0" w:space="0" w:color="auto"/>
        <w:right w:val="none" w:sz="0" w:space="0" w:color="auto"/>
      </w:divBdr>
    </w:div>
    <w:div w:id="1855924772">
      <w:bodyDiv w:val="1"/>
      <w:marLeft w:val="0"/>
      <w:marRight w:val="0"/>
      <w:marTop w:val="0"/>
      <w:marBottom w:val="0"/>
      <w:divBdr>
        <w:top w:val="none" w:sz="0" w:space="0" w:color="auto"/>
        <w:left w:val="none" w:sz="0" w:space="0" w:color="auto"/>
        <w:bottom w:val="none" w:sz="0" w:space="0" w:color="auto"/>
        <w:right w:val="none" w:sz="0" w:space="0" w:color="auto"/>
      </w:divBdr>
    </w:div>
    <w:div w:id="188783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hta-beisug@mail.ru" TargetMode="External"/><Relationship Id="rId13" Type="http://schemas.openxmlformats.org/officeDocument/2006/relationships/hyperlink" Target="consultantplus://offline/ref=9D75A7EB353FBDB9064712A7F07C55837BFADBFB74D10279943FB7EBA9995DB17EBEA825107Fz9IFM"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pochta-beisug@mail.ru" TargetMode="External"/><Relationship Id="rId12" Type="http://schemas.openxmlformats.org/officeDocument/2006/relationships/hyperlink" Target="consultantplus://offline/ref=9D75A7EB353FBDB9064712A7F07C55837BFADAF57FDC0279943FB7EBA9995DB17EBEA82110z7IF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B26180C97A20FF02A1A04219C6D666F1AFDF5E1F1CBA27388375E1ED4E7B5A8B1121C1AAEADCDECCD3J"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93B26180C97A20FF02A1A04219C6D666F1AFDF5E1F1CBA27388375E1ED4E7B5A8B1121C1AAEAD1D9CCD0J" TargetMode="External"/><Relationship Id="rId4" Type="http://schemas.openxmlformats.org/officeDocument/2006/relationships/webSettings" Target="webSettings.xml"/><Relationship Id="rId9" Type="http://schemas.openxmlformats.org/officeDocument/2006/relationships/hyperlink" Target="consultantplus://offline/ref=4042350D658ACFB90F28E0420DED7F2CA965F42AD32703D5B90406D56086B99C4858BC06E2FDN6J" TargetMode="External"/><Relationship Id="rId14" Type="http://schemas.openxmlformats.org/officeDocument/2006/relationships/hyperlink" Target="consultantplus://offline/ref=9D75A7EB353FBDB9064712A7F07C55837BFADBFB74D10279943FB7EBA9995DB17EBEA825107Dz9I8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12</Pages>
  <Words>3697</Words>
  <Characters>21074</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Ломанова Н.Н.</dc:creator>
  <cp:lastModifiedBy>12</cp:lastModifiedBy>
  <cp:revision>14</cp:revision>
  <cp:lastPrinted>2020-07-09T11:03:00Z</cp:lastPrinted>
  <dcterms:created xsi:type="dcterms:W3CDTF">2020-03-11T08:20:00Z</dcterms:created>
  <dcterms:modified xsi:type="dcterms:W3CDTF">2020-08-11T11:03:00Z</dcterms:modified>
</cp:coreProperties>
</file>