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03" w:rsidRDefault="00C76A03" w:rsidP="00C76A03">
      <w:pPr>
        <w:pStyle w:val="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Закон Краснодарского края от 16 июля 2010 года №2000-КЗ «Об обеспечении доступа к информации о деятельности государственных органов и органов местного самоуправления в Краснодарском крае»</w:t>
      </w:r>
    </w:p>
    <w:p w:rsidR="00C76A03" w:rsidRDefault="00C76A03" w:rsidP="00C76A03">
      <w:pPr>
        <w:pStyle w:val="consplustitle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 КРАСНОДАРСКОГО КРАЯ</w:t>
      </w:r>
    </w:p>
    <w:p w:rsidR="00C76A03" w:rsidRDefault="00C76A03" w:rsidP="00C76A03">
      <w:pPr>
        <w:pStyle w:val="consplustitle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pStyle w:val="consplustitle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 ОБЕСПЕЧЕНИИ ДОСТУПА К ИНФОРМАЦИИ О ДЕЯТЕЛЬНОСТИ ГОСУДАРСТВЕННЫХ ОРГАНОВ КРАСНОДАРСКОГО КРАЯ, ОРГАНОВ МЕСТНОГО САМОУПРАВЛЕНИЯ В КРАСНОДАРСКОМ КРАЕ</w:t>
      </w:r>
    </w:p>
    <w:p w:rsidR="00C76A03" w:rsidRDefault="00C76A03" w:rsidP="00C76A03">
      <w:pPr>
        <w:spacing w:before="100" w:beforeAutospacing="1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Принят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Законодательным Собранием Краснодарского края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23 июня 2010 года</w:t>
      </w:r>
    </w:p>
    <w:p w:rsidR="00C76A03" w:rsidRDefault="00C76A03" w:rsidP="00C76A03">
      <w:pPr>
        <w:spacing w:before="100" w:beforeAutospacing="1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 ред. ЗаконаКраснодарского края</w:t>
      </w:r>
    </w:p>
    <w:p w:rsidR="00C76A03" w:rsidRDefault="00C76A03" w:rsidP="00C76A03">
      <w:pPr>
        <w:spacing w:before="100" w:beforeAutospacing="1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01.03.2011 N 2184-КЗ)</w:t>
      </w:r>
    </w:p>
    <w:p w:rsidR="00C76A03" w:rsidRDefault="00C76A03" w:rsidP="00C76A03">
      <w:pPr>
        <w:spacing w:before="100" w:beforeAutospacing="1"/>
        <w:ind w:firstLine="37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1. Основные понятия, используемые в настоящем Законе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целей настоящего Закона используются следующие понятия: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</w:t>
      </w:r>
      <w:r>
        <w:rPr>
          <w:rFonts w:ascii="Verdana" w:hAnsi="Verdana"/>
          <w:color w:val="000000"/>
          <w:sz w:val="20"/>
          <w:szCs w:val="20"/>
        </w:rPr>
        <w:lastRenderedPageBreak/>
        <w:t>Краснодарском крае (далее - подведомственные организации),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официальный сайт государственного органа Краснодарского края или органа местного самоуправления в Краснодарском крае (далее - официальный сайт) - сайт в информационно-телекоммуникационной сети Интернет (далее - сеть Интернет),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 доменное имя, права на которое принадлежат государственному органу Краснодарского края или органу местного самоуправления в Краснодарском крае;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Уставом Краснодарского края и законами Краснодарского края.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Конституцией Российской Федерации, федеральными конституционными законами,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 и иными нормативными правовыми актами Российской Федерации, настоящим Законом и </w:t>
      </w:r>
      <w:r>
        <w:rPr>
          <w:rFonts w:ascii="Verdana" w:hAnsi="Verdana"/>
          <w:color w:val="000000"/>
          <w:sz w:val="20"/>
          <w:szCs w:val="20"/>
        </w:rPr>
        <w:lastRenderedPageBreak/>
        <w:t>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в сети Интернет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В целях размещения информации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Интернет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Состав информации, размещаемой государственными органами Краснодарского края, органами местного самоуправления в Краснодарском крае на официальных сайтах в сети Интернет, определяется соответствующими перечнями информации о деятельности указанных органов.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Перечни информации о деятельности администрации Краснодарского края утверждаются главой администрации (губернатором) Краснодарского края.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указанные органы определяют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</w:t>
      </w:r>
      <w:r>
        <w:rPr>
          <w:rFonts w:ascii="Verdana" w:hAnsi="Verdana"/>
          <w:color w:val="000000"/>
          <w:sz w:val="20"/>
          <w:szCs w:val="20"/>
        </w:rPr>
        <w:lastRenderedPageBreak/>
        <w:t>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статьями 18 и 19 Федерального закона.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части 2 статьи 16 Федерального закона.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Государственные органы Краснодарского края, органы местного самоуправления в Краснодарском крае вправе размещать в помещениях, занимаемых </w:t>
      </w:r>
      <w:r>
        <w:rPr>
          <w:rFonts w:ascii="Verdana" w:hAnsi="Verdana"/>
          <w:color w:val="000000"/>
          <w:sz w:val="20"/>
          <w:szCs w:val="20"/>
        </w:rPr>
        <w:lastRenderedPageBreak/>
        <w:t>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Органы местного самоуправления в Краснодарском крае, не имеющие возможности размещать информацию о своей деятельности в сети Интернет,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8.1.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(введена Законом Краснодарского края от 01.03.2011 N 2184-КЗ)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Контроль за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9. Вступление в силу настоящего Закона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Настоящий Закон вступает в силу по истечении 10 дней после дня его официального опубликования.</w:t>
      </w:r>
    </w:p>
    <w:p w:rsidR="00C76A03" w:rsidRDefault="00C76A03" w:rsidP="00C76A03">
      <w:pPr>
        <w:spacing w:before="100" w:beforeAutospacing="1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C76A03" w:rsidRDefault="00C76A03" w:rsidP="00C76A03">
      <w:pPr>
        <w:spacing w:before="100" w:beforeAutospacing="1"/>
        <w:ind w:firstLine="37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Глава администрации (губернатор)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Краснодарского края</w:t>
      </w:r>
    </w:p>
    <w:p w:rsidR="00C76A03" w:rsidRDefault="00C76A03" w:rsidP="00C76A03">
      <w:pPr>
        <w:spacing w:before="100" w:beforeAutospacing="1"/>
        <w:ind w:firstLine="37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А.Н.ТКАЧЕВ</w:t>
      </w:r>
    </w:p>
    <w:p w:rsidR="00C76A03" w:rsidRDefault="00C76A03" w:rsidP="00C76A03">
      <w:pPr>
        <w:spacing w:before="100" w:beforeAutospacing="1"/>
        <w:ind w:firstLine="3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Краснодар</w:t>
      </w:r>
    </w:p>
    <w:p w:rsidR="00C76A03" w:rsidRDefault="00C76A03" w:rsidP="00C76A03">
      <w:pPr>
        <w:spacing w:before="100" w:beforeAutospacing="1"/>
        <w:ind w:firstLine="37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 июля 2010 года</w:t>
      </w:r>
    </w:p>
    <w:p w:rsidR="00C76A03" w:rsidRDefault="00C76A03" w:rsidP="00C76A03">
      <w:pPr>
        <w:pStyle w:val="a3"/>
        <w:ind w:firstLine="3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 2000-КЗ</w:t>
      </w:r>
    </w:p>
    <w:p w:rsidR="006E2491" w:rsidRDefault="006E2491">
      <w:bookmarkStart w:id="0" w:name="_GoBack"/>
      <w:bookmarkEnd w:id="0"/>
    </w:p>
    <w:sectPr w:rsidR="006E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A8"/>
    <w:rsid w:val="00156FA8"/>
    <w:rsid w:val="006E2491"/>
    <w:rsid w:val="008D08F8"/>
    <w:rsid w:val="0099387C"/>
    <w:rsid w:val="00C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  <w:style w:type="character" w:customStyle="1" w:styleId="20">
    <w:name w:val="Заголовок 2 Знак"/>
    <w:basedOn w:val="a0"/>
    <w:link w:val="2"/>
    <w:uiPriority w:val="9"/>
    <w:semiHidden/>
    <w:rsid w:val="00C76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basedOn w:val="a"/>
    <w:rsid w:val="00C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  <w:style w:type="character" w:customStyle="1" w:styleId="20">
    <w:name w:val="Заголовок 2 Знак"/>
    <w:basedOn w:val="a0"/>
    <w:link w:val="2"/>
    <w:uiPriority w:val="9"/>
    <w:semiHidden/>
    <w:rsid w:val="00C76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basedOn w:val="a"/>
    <w:rsid w:val="00C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2093</Words>
  <Characters>11934</Characters>
  <Application>Microsoft Office Word</Application>
  <DocSecurity>0</DocSecurity>
  <Lines>99</Lines>
  <Paragraphs>27</Paragraphs>
  <ScaleCrop>false</ScaleCrop>
  <Company>Microsoft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2016-12-28T06:51:00Z</dcterms:created>
  <dcterms:modified xsi:type="dcterms:W3CDTF">2016-12-28T07:10:00Z</dcterms:modified>
</cp:coreProperties>
</file>